
<file path=[Content_Types].xml><?xml version="1.0" encoding="utf-8"?>
<Types xmlns="http://schemas.openxmlformats.org/package/2006/content-types">
  <Default Extension="jpeg" ContentType="image/jpeg"/>
  <Default Extension="jpg" ContentType="image/jpeg"/>
  <Default Extension="gif" ContentType="image/gif"/>
  <Default Extension="png" ContentType="image/png"/>
  <Default Extension="wmf" ContentType="image/x-emf"/>
  <Default Extension="emf" ContentType="image/x-emf"/>
  <Default Extension="tif" ContentType="image/tiff"/>
  <Default Extension="tiff" ContentType="image/tif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100" w:before="100"/>
        <w:ind w:left="0" w:right="0" w:hanging="0"/>
        <w:jc w:val="center"/>
        <w:outlineLvl w:val="9"/>
        <w:rPr>
          <w:rFonts w:ascii="Times New Roman" w:hAnsi="Times New Roman" w:cs="Times New Roman" w:eastAsia="Times New Roman"/>
          <w:b w:val="on"/>
          <w:color w:val="0f243e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/>
          <w:b w:val="on"/>
          <w:color w:val="0f243e"/>
          <w:sz w:val="28"/>
          <w:szCs w:val="28"/>
          <w:lang w:val="ru-RU" w:eastAsia="ru-RU"/>
        </w:rPr>
        <w:t xml:space="preserve">Правила техники безопасности при выполнении кулинарных работ</w:t>
      </w:r>
    </w:p>
    <w:p>
      <w:pPr>
        <w:pStyle w:val="Normal"/>
        <w:widowControl w:val="on"/>
        <w:tabs>
          <w:tab xmlns:o="urn:schemas-microsoft-com:office:office" xmlns:v="urn:schemas-microsoft-com:vml" w:val="num" w:pos="285"/>
        </w:tabs>
        <w:suppressAutoHyphens w:val="true"/>
        <w:spacing w:lineRule="auto" w:line="360" w:after="100" w:before="100"/>
        <w:ind w:left="0" w:right="0" w:firstLine="285"/>
        <w:outlineLvl w:val="9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1.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Перед включением кухонной электроплиты убедиться в наличии и исправности защитного заземления ее корпуса и встать на диэлектрический коврик. Перед включением настольной электроплитки в сеть проверить исправность шнура питания и вилки, установить плитку на огнеупорную подставку. Не пользоваться электроплиткой с открытой спиралью.</w:t>
      </w:r>
    </w:p>
    <w:p>
      <w:pPr>
        <w:pStyle w:val="Normal"/>
        <w:widowControl w:val="on"/>
        <w:tabs>
          <w:tab xmlns:o="urn:schemas-microsoft-com:office:office" xmlns:v="urn:schemas-microsoft-com:vml" w:val="num" w:pos="285"/>
        </w:tabs>
        <w:suppressAutoHyphens w:val="true"/>
        <w:spacing w:lineRule="auto" w:line="360" w:after="100" w:before="100"/>
        <w:ind w:left="0" w:right="0" w:firstLine="285"/>
        <w:outlineLvl w:val="9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2.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Для приготовления пищи пользоваться только эмалированной посудой, не рекомендуется пользоваться алюминиевой посудой и запрещается пользоваться пластмассовой посудой.</w:t>
      </w:r>
    </w:p>
    <w:p>
      <w:pPr>
        <w:pStyle w:val="Normal"/>
        <w:widowControl w:val="on"/>
        <w:tabs>
          <w:tab xmlns:o="urn:schemas-microsoft-com:office:office" xmlns:v="urn:schemas-microsoft-com:vml" w:val="num" w:pos="285"/>
        </w:tabs>
        <w:suppressAutoHyphens w:val="true"/>
        <w:spacing w:lineRule="auto" w:line="360" w:after="100" w:before="100"/>
        <w:ind w:left="0" w:right="0" w:firstLine="285"/>
        <w:outlineLvl w:val="9"/>
        <w:rPr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3.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Соблюдать осторожность при чистке овощей. Картофель чистить желобковым ножом, рыбу скребком.</w:t>
      </w:r>
    </w:p>
    <w:p>
      <w:pPr>
        <w:pStyle w:val="Normal"/>
        <w:widowControl w:val="on"/>
        <w:tabs>
          <w:tab xmlns:o="urn:schemas-microsoft-com:office:office" xmlns:v="urn:schemas-microsoft-com:vml" w:val="num" w:pos="285"/>
        </w:tabs>
        <w:suppressAutoHyphens w:val="true"/>
        <w:spacing w:lineRule="auto" w:line="360" w:after="100" w:before="100"/>
        <w:ind w:left="0" w:right="0" w:firstLine="285"/>
        <w:outlineLvl w:val="9"/>
        <w:rPr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4.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Хлеб, гастрономические изделия, овощи и другие продукты нарезать хорошо наточенными ножами на разделочных досках, соблюдая правильные приемы резания: пальцы левой руки должны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быть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согнуты и находиться на некотором расстоянии от лезвия ножа. Сырые и вареные овощи, мясо, рыбу, хлеб нарезать на разных разделочных досках в соответствии с их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маркировкой.</w:t>
      </w:r>
    </w:p>
    <w:p>
      <w:pPr>
        <w:pStyle w:val="Normal"/>
        <w:widowControl w:val="on"/>
        <w:tabs>
          <w:tab xmlns:o="urn:schemas-microsoft-com:office:office" xmlns:v="urn:schemas-microsoft-com:vml" w:val="num" w:pos="285"/>
        </w:tabs>
        <w:suppressAutoHyphens w:val="true"/>
        <w:spacing w:lineRule="auto" w:line="360" w:after="100" w:before="100"/>
        <w:ind w:left="0" w:right="0" w:firstLine="285"/>
        <w:outlineLvl w:val="9"/>
        <w:rPr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5.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При работе с мясорубкой мясо и другие продукты проталкивать в мясорубку не руками, а специальным деревянным пестиком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                           </w:t>
      </w:r>
    </w:p>
    <w:p>
      <w:pPr>
        <w:pStyle w:val="Normal"/>
        <w:widowControl w:val="on"/>
        <w:tabs>
          <w:tab xmlns:o="urn:schemas-microsoft-com:office:office" xmlns:v="urn:schemas-microsoft-com:vml" w:val="num" w:pos="285"/>
        </w:tabs>
        <w:suppressAutoHyphens w:val="true"/>
        <w:spacing w:lineRule="auto" w:line="360" w:after="100" w:before="100"/>
        <w:ind w:left="0" w:right="0" w:firstLine="285"/>
        <w:outlineLvl w:val="9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6.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Соблюдать осторожность при работе с ручными терками, надежно удерживать обрабатываемые продукты, не обрабатывать мелкие части.</w:t>
      </w:r>
    </w:p>
    <w:p>
      <w:pPr>
        <w:pStyle w:val="Normal"/>
        <w:widowControl w:val="on"/>
        <w:tabs>
          <w:tab xmlns:o="urn:schemas-microsoft-com:office:office" xmlns:v="urn:schemas-microsoft-com:vml" w:val="num" w:pos="285"/>
        </w:tabs>
        <w:suppressAutoHyphens w:val="true"/>
        <w:spacing w:lineRule="auto" w:line="360" w:after="100" w:before="100"/>
        <w:ind w:left="0" w:right="0" w:firstLine="285"/>
        <w:outlineLvl w:val="9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7. Передавать ножи и вилки друг другу только ручками веред.</w:t>
      </w:r>
    </w:p>
    <w:p>
      <w:pPr>
        <w:pStyle w:val="Normal"/>
        <w:widowControl w:val="on"/>
        <w:tabs>
          <w:tab xmlns:o="urn:schemas-microsoft-com:office:office" xmlns:v="urn:schemas-microsoft-com:vml" w:val="num" w:pos="285"/>
        </w:tabs>
        <w:suppressAutoHyphens w:val="true"/>
        <w:spacing w:lineRule="auto" w:line="360" w:after="100" w:before="100"/>
        <w:ind w:left="0" w:right="0" w:firstLine="285"/>
        <w:outlineLvl w:val="9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8.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Пищевые отходы для временного их хранения убирать в урну с крышкой.</w:t>
      </w:r>
    </w:p>
    <w:p>
      <w:pPr>
        <w:pStyle w:val="Normal"/>
        <w:widowControl w:val="on"/>
        <w:tabs>
          <w:tab xmlns:o="urn:schemas-microsoft-com:office:office" xmlns:v="urn:schemas-microsoft-com:vml" w:val="num" w:pos="285"/>
        </w:tabs>
        <w:suppressAutoHyphens w:val="true"/>
        <w:spacing w:lineRule="auto" w:line="360" w:after="100" w:before="100"/>
        <w:ind w:left="0" w:right="0" w:firstLine="285"/>
        <w:outlineLvl w:val="9"/>
        <w:rPr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9.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Следить, чтобы при закипании содержимое посуды не выливалось через край, крышки</w:t>
      </w:r>
    </w:p>
    <w:p>
      <w:pPr>
        <w:pStyle w:val="Normal"/>
        <w:widowControl w:val="on"/>
        <w:tabs>
          <w:tab xmlns:o="urn:schemas-microsoft-com:office:office" xmlns:v="urn:schemas-microsoft-com:vml" w:val="num" w:pos="285"/>
        </w:tabs>
        <w:suppressAutoHyphens w:val="true"/>
        <w:spacing w:lineRule="auto" w:line="360" w:after="100" w:before="100"/>
        <w:ind w:left="0" w:right="0" w:firstLine="285"/>
        <w:outlineLvl w:val="9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горячей посуды брать полотенцем или прихваткой и открывать от себя.</w:t>
      </w:r>
    </w:p>
    <w:p>
      <w:pPr>
        <w:pStyle w:val="Normal"/>
        <w:widowControl w:val="on"/>
        <w:numPr xmlns:o="urn:schemas-microsoft-com:office:office" xmlns:v="urn:schemas-microsoft-com:vml">
          <w:ilvl w:val="0"/>
          <w:numId w:val="2"/>
        </w:numPr>
        <w:tabs xmlns:o="urn:schemas-microsoft-com:office:office" xmlns:v="urn:schemas-microsoft-com:vml">
          <w:tab w:val="clear" w:pos="720"/>
          <w:tab w:val="num" w:pos="1005"/>
        </w:tabs>
        <w:suppressAutoHyphens w:val="true"/>
        <w:spacing w:lineRule="auto" w:line="360" w:after="100" w:before="100"/>
        <w:ind xmlns:o="urn:schemas-microsoft-com:office:office" xmlns:v="urn:schemas-microsoft-com:vml" w:left="720" w:right="0" w:hanging="75"/>
        <w:outlineLvl w:val="9"/>
        <w:rPr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Сковородку ставить и снимать с плиты сковородником.</w:t>
      </w: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  <w:t xml:space="preserve">                             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jc w:val="center"/>
        <w:outlineLvl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Разработала: учитель технологии Гудзь С.В.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jc w:val="center"/>
        <w:outlineLvl w:val="9"/>
        <w:rPr>
          <w:rFonts w:ascii="Times New Roman" w:hAnsi="Times New Roman" w:cs="Times New Roman"/>
          <w:sz w:val="28"/>
          <w:szCs w:val="28"/>
          <w:lang w:val="ru-RU"/>
        </w:rPr>
      </w:pP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</w:endnotePr>
      <w:pgSz w:orient="portrait" w:w="11906" w:h="16838"/>
      <w:pgMar w:top="993" w:left="1701" w:bottom="1134" w:right="850" w:header="993" w:footer="1134" w:gutter="0"/>
      <w:cols w:num="1" w:space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/>
</file>

<file path=word/endnotes.xml><?xml version="1.0" encoding="utf-8"?>
<w:endnotes xmlns:w="http://schemas.openxmlformats.org/wordprocessingml/2006/main">
  <w:endnote w:type="separator" w:id="0">
    <w:p>
      <w:pPr>
        <w:spacing w:after="0" w:line="240" w:lineRule="auto"/>
      </w:pPr>
      <w:r>
        <w:separator/>
      </w:r>
    </w:p>
  </w:endnote>
  <w:endnote w:type="continuationSeparator" w:id="1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Arial Unicode MS">
    <w:charset w:val="00"/>
    <w:family w:val="auto"/>
    <w:pitch w:val="variable"/>
  </w:font>
  <w:font w:name="Tahoma">
    <w:charset w:val="00"/>
    <w:family w:val="auto"/>
    <w:pitch w:val="variable"/>
  </w:font>
</w:fonts>
</file>

<file path=word/footnotes.xml><?xml version="1.0" encoding="utf-8"?>
<w:footnotes xmlns:w="http://schemas.openxmlformats.org/wordprocessingml/2006/main">
  <w:footnote w:type="separator" w:id="0">
    <w:p>
      <w:pPr>
        <w:spacing w:line="240" w:lineRule="auto" w:after="200"/>
        <w:jc w:val="left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o12="http://schemas.microsoft.com/office/2004/7/core" xmlns:ve="http://schemas.openxmlformats.org/markup-compatibility/2006" xmlns:wne="http://schemas.microsoft.com/office/word/2006/wordml" xmlns:wp="http://schemas.openxmlformats.org/drawingml/2006/wordprocessingDrawing" xmlns:m="http://schemas.openxmlformats.org/officeDocument/2006/math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2">
      <w:start w:val="1"/>
      <w:numFmt w:val="decimal"/>
      <w:pStyle w:val="Heading_20_3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</w:abstractNum>
  <w:abstractNum w:abstractNumId="2">
    <w:lvl w:ilvl="0">
      <w:start w:val="10"/>
      <w:numFmt w:val="decimal"/>
      <w:suff w:val="tab"/>
      <w:lvlText w:val="%1."/>
      <w:lvlJc w:val="left"/>
      <w:pPr>
        <w:tabs>
          <w:tab w:val="num" w:pos="720"/>
        </w:tabs>
        <w:suppressAutoHyphens w:val="true"/>
        <w:ind w:left="720" w:hanging="360"/>
      </w:pPr>
    </w:lvl>
    <w:lvl w:ilvl="1">
      <w:start w:val="1"/>
      <w:numFmt w:val="decimal"/>
      <w:suff w:val="tab"/>
      <w:lvlText w:val="%2."/>
      <w:lvlJc w:val="left"/>
      <w:pPr>
        <w:tabs>
          <w:tab w:val="num" w:pos="1080"/>
        </w:tabs>
        <w:suppressAutoHyphens w:val="true"/>
        <w:ind w:left="1080" w:hanging="360"/>
      </w:pPr>
    </w:lvl>
    <w:lvl w:ilvl="2">
      <w:start w:val="1"/>
      <w:numFmt w:val="decimal"/>
      <w:suff w:val="tab"/>
      <w:lvlText w:val="%3."/>
      <w:lvlJc w:val="left"/>
      <w:pPr>
        <w:tabs>
          <w:tab w:val="num" w:pos="1440"/>
        </w:tabs>
        <w:suppressAutoHyphens w:val="true"/>
        <w:ind w:left="1440" w:hanging="360"/>
      </w:pPr>
    </w:lvl>
    <w:lvl w:ilvl="3">
      <w:start w:val="1"/>
      <w:numFmt w:val="decimal"/>
      <w:suff w:val="tab"/>
      <w:lvlText w:val="%4."/>
      <w:lvlJc w:val="left"/>
      <w:pPr>
        <w:tabs>
          <w:tab w:val="num" w:pos="1800"/>
        </w:tabs>
        <w:suppressAutoHyphens w:val="true"/>
        <w:ind w:left="1800" w:hanging="360"/>
      </w:pPr>
    </w:lvl>
    <w:lvl w:ilvl="4">
      <w:start w:val="1"/>
      <w:numFmt w:val="decimal"/>
      <w:suff w:val="tab"/>
      <w:lvlText w:val="%5."/>
      <w:lvlJc w:val="left"/>
      <w:pPr>
        <w:tabs>
          <w:tab w:val="num" w:pos="2160"/>
        </w:tabs>
        <w:suppressAutoHyphens w:val="true"/>
        <w:ind w:left="2160" w:hanging="360"/>
      </w:pPr>
    </w:lvl>
    <w:lvl w:ilvl="5">
      <w:start w:val="1"/>
      <w:numFmt w:val="decimal"/>
      <w:suff w:val="tab"/>
      <w:lvlText w:val="%6."/>
      <w:lvlJc w:val="left"/>
      <w:pPr>
        <w:tabs>
          <w:tab w:val="num" w:pos="2520"/>
        </w:tabs>
        <w:suppressAutoHyphens w:val="true"/>
        <w:ind w:left="2520" w:hanging="360"/>
      </w:pPr>
    </w:lvl>
    <w:lvl w:ilvl="6">
      <w:start w:val="1"/>
      <w:numFmt w:val="decimal"/>
      <w:suff w:val="tab"/>
      <w:lvlText w:val="%7."/>
      <w:lvlJc w:val="left"/>
      <w:pPr>
        <w:tabs>
          <w:tab w:val="num" w:pos="2880"/>
        </w:tabs>
        <w:suppressAutoHyphens w:val="true"/>
        <w:ind w:left="2880" w:hanging="360"/>
      </w:pPr>
    </w:lvl>
    <w:lvl w:ilvl="7">
      <w:start w:val="1"/>
      <w:numFmt w:val="decimal"/>
      <w:suff w:val="tab"/>
      <w:lvlText w:val="%8."/>
      <w:lvlJc w:val="left"/>
      <w:pPr>
        <w:tabs>
          <w:tab w:val="num" w:pos="3240"/>
        </w:tabs>
        <w:suppressAutoHyphens w:val="true"/>
        <w:ind w:left="3240" w:hanging="360"/>
      </w:pPr>
    </w:lvl>
    <w:lvl w:ilvl="8">
      <w:start w:val="1"/>
      <w:numFmt w:val="decimal"/>
      <w:suff w:val="tab"/>
      <w:lvlText w:val="%9."/>
      <w:lvlJc w:val="left"/>
      <w:pPr>
        <w:tabs>
          <w:tab w:val="num" w:pos="3600"/>
        </w:tabs>
        <w:suppressAutoHyphens w:val="true"/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view w:val="print"/>
  <w:defaultTabStop w:val="708"/>
  <w:autoHyphenation w:val="true"/>
  <w:consecutiveHyphenLimit w:val="0"/>
  <w:doNotHyphenateCaps w:val="false"/>
  <w:footnotePr>
    <w:pos w:val="pageBottom"/>
    <w:numFmt w:val="decimal"/>
    <w:numStart w:val="1"/>
    <w:numRestart w:val="continuous"/>
    <w:footnote w:id="0"/>
    <w:footnote w:id="1"/>
  </w:footnotePr>
  <w:endnotePr>
    <w:pos w:val="docEnd"/>
    <w:numFmt w:val="lowerRoman"/>
    <w:numStart w:val="1"/>
    <w:endnote w:id="0"/>
    <w:endnote w:id="1"/>
  </w:endnotePr>
  <w:compat>
    <w:suppressTopSpacing w:val="false"/>
    <w:doNotUseHTMLParagraphAutoSpacing w:val="false"/>
  </w:compat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cs="Tahoma" w:eastAsia="Arial Unicode MS"/>
        <w:sz w:val="22"/>
        <w:szCs w:val="22"/>
        <w:lang w:val="ru-RU" w:eastAsia="en-US" w:bidi="ar-SA"/>
      </w:rPr>
    </w:rPrDefault>
    <w:pPrDefault>
      <w:pPr>
        <w:widowControl w:val="off"/>
        <w:suppressAutoHyphens w:val="true"/>
        <w:autoSpaceDN w:val="on"/>
        <w:spacing w:lineRule="auto" w:line="276" w:after="200" w:before="0"/>
      </w:pPr>
    </w:pPrDefault>
  </w:docDefaults>
  <w:style w:styleId="Standard" w:type="paragraph">
    <w:name w:val="Standard"/>
    <w:qFormat/>
    <w:pPr>
      <w:outlineLvl w:val="9"/>
    </w:pPr>
    <w:rPr>
      <w:lang w:val="ru-RU"/>
    </w:rPr>
  </w:style>
  <w:style w:styleId="Text_20_body" w:type="paragraph">
    <w:name w:val="Text body"/>
    <w:basedOn w:val="Standard"/>
    <w:qFormat/>
    <w:pPr>
      <w:widowControl w:val="off"/>
      <w:suppressAutoHyphens w:val="true"/>
      <w:spacing w:after="120" w:before="0"/>
    </w:pPr>
    <w:rPr>
      <w:lang w:val="ru-RU"/>
    </w:rPr>
  </w:style>
  <w:style w:styleId="Title" w:type="paragraph">
    <w:name w:val="Title"/>
    <w:basedOn w:val="Standard"/>
    <w:next w:val="Text_20_body"/>
    <w:qFormat/>
    <w:pPr>
      <w:keepNext/>
      <w:widowControl w:val="off"/>
      <w:suppressAutoHyphens w:val="true"/>
      <w:spacing w:after="120" w:before="240"/>
    </w:pPr>
    <w:rPr>
      <w:rFonts w:ascii="Arial" w:hAnsi="Arial" w:cs="Tahoma" w:eastAsia="Arial Unicode MS"/>
      <w:sz w:val="28"/>
      <w:szCs w:val="28"/>
      <w:lang w:val="ru-RU"/>
    </w:rPr>
  </w:style>
  <w:style w:styleId="Heading_20_3" w:type="paragraph">
    <w:name w:val="Heading 3"/>
    <w:basedOn w:val="Normal"/>
    <w:qFormat/>
    <w:pPr>
      <w:widowControl w:val="on"/>
      <w:numPr>
        <w:numId w:val="1"/>
        <w:ilvl w:val="2"/>
      </w:numPr>
      <w:suppressAutoHyphens w:val="true"/>
      <w:spacing w:lineRule="auto" w:line="240" w:after="100" w:before="100"/>
      <w:outlineLvl w:val="2"/>
    </w:pPr>
    <w:rPr>
      <w:rFonts w:ascii="Times New Roman" w:hAnsi="Times New Roman" w:cs="Times New Roman" w:eastAsia="Times New Roman"/>
      <w:b w:val="on"/>
      <w:sz w:val="27"/>
      <w:szCs w:val="27"/>
      <w:lang w:val="ru-RU" w:eastAsia="ru-RU"/>
    </w:rPr>
  </w:style>
  <w:style w:styleId="Footer" w:type="paragraph">
    <w:name w:val="Footer"/>
    <w:basedOn w:val="Standard"/>
    <w:qFormat/>
    <w:pPr>
      <w:widowControl w:val="off"/>
      <w:tabs>
        <w:tab w:pos="4677" w:val="center" w:leader="none"/>
        <w:tab w:pos="9355" w:val="right" w:leader="none"/>
      </w:tabs>
      <w:suppressAutoHyphens w:val="true"/>
    </w:pPr>
    <w:rPr>
      <w:lang w:val="ru-RU"/>
    </w:rPr>
  </w:style>
  <w:style w:styleId="Title" w:type="paragraph">
    <w:name w:val="Title"/>
    <w:basedOn w:val="Standard"/>
    <w:next w:val="Text_20_body"/>
    <w:qFormat/>
    <w:pPr>
      <w:keepNext/>
      <w:widowControl w:val="off"/>
      <w:suppressAutoHyphens w:val="true"/>
      <w:spacing w:after="120" w:before="240"/>
    </w:pPr>
    <w:rPr>
      <w:rFonts w:ascii="Arial" w:hAnsi="Arial" w:cs="Tahoma" w:eastAsia="Arial Unicode MS"/>
      <w:sz w:val="28"/>
      <w:szCs w:val="28"/>
      <w:lang w:val="ru-RU"/>
    </w:rPr>
  </w:style>
  <w:style w:styleId="Normal" w:type="paragraph">
    <w:name w:val="Normal"/>
    <w:qFormat/>
    <w:pPr>
      <w:outlineLvl w:val="9"/>
    </w:pPr>
    <w:rPr>
      <w:lang w:val="ru-RU"/>
    </w:rPr>
  </w:style>
  <w:style w:styleId="Normal_20__28_Web_29_" w:type="paragraph">
    <w:name w:val="Normal (Web)"/>
    <w:basedOn w:val="Normal"/>
    <w:qFormat/>
    <w:pPr>
      <w:widowControl w:val="on"/>
      <w:suppressAutoHyphens w:val="true"/>
      <w:spacing w:lineRule="auto" w:line="240" w:after="100" w:before="100"/>
      <w:ind w:left="0" w:right="0" w:hanging="0"/>
    </w:pPr>
    <w:rPr>
      <w:rFonts w:ascii="Times New Roman" w:hAnsi="Times New Roman" w:cs="Times New Roman" w:eastAsia="Times New Roman"/>
      <w:sz w:val="24"/>
      <w:szCs w:val="24"/>
      <w:lang w:val="ru-RU" w:eastAsia="ru-RU"/>
    </w:rPr>
  </w:style>
  <w:style w:styleId="Balloon_20_Text" w:type="paragraph">
    <w:name w:val="Balloon Text"/>
    <w:basedOn w:val="Normal"/>
    <w:qFormat/>
    <w:pPr>
      <w:widowControl w:val="on"/>
      <w:suppressAutoHyphens w:val="true"/>
      <w:spacing w:lineRule="auto" w:line="240" w:after="0" w:before="0"/>
      <w:ind w:left="0" w:right="0" w:hanging="0"/>
    </w:pPr>
    <w:rPr>
      <w:rFonts w:ascii="Tahoma" w:hAnsi="Tahoma" w:cs="Tahoma"/>
      <w:sz w:val="16"/>
      <w:szCs w:val="16"/>
      <w:lang w:val="ru-RU"/>
    </w:rPr>
  </w:style>
  <w:style w:styleId="X3AS7TABSTYLE" w:type="paragraph">
    <w:name w:val="X3AS7TABSTYLE"/>
    <w:basedOn w:val="Footer"/>
    <w:qFormat/>
    <w:pPr>
      <w:widowControl w:val="off"/>
      <w:tabs>
        <w:tab w:pos="14173" w:val="right" w:leader="none"/>
        <w:tab w:pos="4677" w:val="clear" w:leader="none"/>
        <w:tab w:pos="9355" w:val="clear" w:leader="none"/>
      </w:tabs>
      <w:suppressAutoHyphens w:val="true"/>
    </w:pPr>
    <w:rPr>
      <w:lang w:val="ru-RU"/>
    </w:rPr>
  </w:style>
  <w:style w:styleId="Numbering_20_Symbols" w:type="character">
    <w:name w:val="Numbering Symbols"/>
    <w:qFormat/>
    <w:pPr>
      <w:outlineLvl w:val="9"/>
    </w:pPr>
    <w:rPr>
      <w:lang w:val="ru-RU"/>
    </w:rPr>
  </w:style>
  <w:style w:styleId="Emphasis" w:type="character">
    <w:name w:val="Emphasis"/>
    <w:basedOn w:val="Default_20_Paragraph_20_Font"/>
    <w:qFormat/>
    <w:pPr>
      <w:suppressAutoHyphens w:val="true"/>
      <w:outlineLvl w:val="9"/>
    </w:pPr>
    <w:rPr>
      <w:i w:val="on"/>
      <w:lang w:val="ru-RU"/>
    </w:rPr>
  </w:style>
  <w:style w:styleId="Default_20_Paragraph_20_Font" w:type="character">
    <w:name w:val="Default Paragraph Font"/>
    <w:qFormat/>
    <w:pPr>
      <w:outlineLvl w:val="9"/>
    </w:pPr>
    <w:rPr>
      <w:lang w:val="ru-RU"/>
    </w:rPr>
  </w:style>
  <w:style w:styleId="Заголовок_20_3_20_Знак" w:type="character">
    <w:name w:val="Заголовок 3 Знак"/>
    <w:basedOn w:val="Default_20_Paragraph_20_Font"/>
    <w:qFormat/>
    <w:pPr>
      <w:suppressAutoHyphens w:val="true"/>
      <w:outlineLvl w:val="9"/>
    </w:pPr>
    <w:rPr>
      <w:rFonts w:ascii="Times New Roman" w:hAnsi="Times New Roman" w:cs="Times New Roman" w:eastAsia="Times New Roman"/>
      <w:b w:val="on"/>
      <w:sz w:val="27"/>
      <w:szCs w:val="27"/>
      <w:lang w:val="ru-RU" w:eastAsia="ru-RU"/>
    </w:rPr>
  </w:style>
  <w:style w:styleId="Strong" w:type="character">
    <w:name w:val="Strong"/>
    <w:basedOn w:val="Default_20_Paragraph_20_Font"/>
    <w:qFormat/>
    <w:pPr>
      <w:suppressAutoHyphens w:val="true"/>
      <w:outlineLvl w:val="9"/>
    </w:pPr>
    <w:rPr>
      <w:b w:val="on"/>
      <w:lang w:val="ru-RU"/>
    </w:rPr>
  </w:style>
  <w:style w:styleId="Hyperlink" w:type="character">
    <w:name w:val="Hyperlink"/>
    <w:basedOn w:val="Default_20_Paragraph_20_Font"/>
    <w:qFormat/>
    <w:pPr>
      <w:suppressAutoHyphens w:val="true"/>
      <w:outlineLvl w:val="9"/>
    </w:pPr>
    <w:rPr>
      <w:color w:val="0000ff"/>
      <w:u w:val="single" w:color="auto"/>
      <w:lang w:val="ru-RU"/>
    </w:rPr>
  </w:style>
  <w:style w:styleId="Текст_20_выноски_20_Знак" w:type="character">
    <w:name w:val="Текст выноски Знак"/>
    <w:basedOn w:val="Default_20_Paragraph_20_Font"/>
    <w:qFormat/>
    <w:pPr>
      <w:suppressAutoHyphens w:val="true"/>
      <w:outlineLvl w:val="9"/>
    </w:pPr>
    <w:rPr>
      <w:rFonts w:ascii="Tahoma" w:hAnsi="Tahoma" w:cs="Tahoma"/>
      <w:sz w:val="16"/>
      <w:szCs w:val="16"/>
      <w:lang w:val="ru-RU"/>
    </w:rPr>
  </w:style>
  <w:style w:styleId="X3AS7TOCHyperlink" w:type="character">
    <w:name w:val="X3AS7TOCHyperlink"/>
    <w:qFormat/>
    <w:pPr>
      <w:suppressAutoHyphens w:val="true"/>
      <w:outlineLvl w:val="9"/>
    </w:pPr>
    <w:rPr>
      <w:color w:val="000000"/>
      <w:u w:val="none"/>
      <w:lang w:val="ru-RU"/>
    </w:rPr>
  </w:style>
  <w:style w:styleId="BulletSymbol" w:type="character">
    <w:name w:val="BulletSymbol"/>
    <w:qFormat/>
    <w:pPr>
      <w:outlineLvl w:val="9"/>
    </w:pPr>
    <w:rPr>
      <w:lang w:val="ru-RU"/>
    </w:rPr>
  </w:style>
  <w:style w:styleId="footnoteReference" w:type="character">
    <w:name w:val="note reference"/>
    <w:semiHidden/>
    <w:unhideWhenUsed/>
  </w:style>
  <w:style w:styleId="footnoteText" w:type="paragraph">
    <w:name w:val="note text"/>
    <w:semiHidden/>
    <w:unhideWhenUsed/>
  </w:style>
  <w:style w:styleId="endnoteReference" w:type="character">
    <w:name w:val="note reference_1"/>
    <w:semiHidden/>
    <w:unhideWhenUsed/>
  </w:style>
  <w:style w:styleId="endnoteText" w:type="paragraph">
    <w:name w:val="note text_1"/>
    <w:semiHidden/>
    <w:unhideWhenUsed/>
  </w:style>
  <w:style w:styleId="Hyperlink" w:type="character">
    <w:name w:val="Hyperlink"/>
    <w:rPr>
      <w:color w:val="000080"/>
      <w:u w:val="single"/>
    </w:rPr>
  </w:style>
  <w:style w:styleId="FollowedHyperlink" w:type="character">
    <w:name w:val="FollowedHyperlink"/>
    <w:rPr>
      <w:color w:val="800080"/>
      <w:u w:val="single"/>
    </w:rPr>
  </w:style>
</w:styles>
</file>

<file path=word/_rels/document.xml.rels>&#65279;<?xml version="1.0" encoding="utf-8"?><Relationships xmlns="http://schemas.openxmlformats.org/package/2006/relationships" xmlns:v="urn:schemas-microsoft-com:vml" xmlns:manifest="urn:oasis:names:tc:opendocument:xmlns:manifest:1.0"><Relationship Id="rId1" Type="http://schemas.openxmlformats.org/officeDocument/2006/relationships/numbering" Target="numbering.xml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7" Type="http://schemas.openxmlformats.org/officeDocument/2006/relationships/comments" Target="comments.xml" /></Relationships>
</file>

<file path=word/_rels/endnotes.xml.rels>&#65279;<?xml version="1.0" encoding="utf-8"?><Relationships xmlns="http://schemas.openxmlformats.org/package/2006/relationships" xmlns:w="http://schemas.openxmlformats.org/wordprocessingml/2006/main" />
</file>

<file path=word/_rels/footnotes.xml.rels>&#65279;<?xml version="1.0" encoding="utf-8"?><Relationships xmlns="http://schemas.openxmlformats.org/package/2006/relationships" xmlns:w="http://schemas.openxmlformats.org/wordprocessingml/2006/main" />
</file>

<file path=word/_rels/numbering.xml.rels>&#65279;<?xml version="1.0" encoding="utf-8"?><Relationships xmlns="http://schemas.openxmlformats.org/package/2006/relationships" xmlns:r="http://schemas.openxmlformats.org/officeDocument/2006/relationships" xmlns:o="urn:schemas-microsoft-com:office:office" xmlns:v="urn:schemas-microsoft-com:vml" xmlns:w="http://schemas.openxmlformats.org/wordprocessingml/2006/main" />
</file>

<file path=docProps/app.xml><?xml version="1.0" encoding="utf-8"?>
<Properties xmlns="http://schemas.openxmlformats.org/officeDocument/2006/extended-properties" xmlns:vt="http://schemas.openxmlformats.org/officeDocument/2006/docPropsVTypes" xmlns:dc="http://purl.org/dc/elements/1.1/">
  <Pages>2</Pages>
  <Words>219</Words>
  <Application>ODF
            Converter</Application>
  <DocSecurity>0</DocSecurity>
  <Paragraphs>13</Paragraphs>
  <TotalTime>60</TotalTime>
  <ScaleCrop>false</ScaleCrop>
  <LinksUpToDate>false</LinksUpToDate>
  <CharactersWithSpaces>1700</CharactersWithSpaces>
  <SharedDoc>false</SharedDoc>
  <HyperlinksChanged>false</HyperlinksChanged>
  <AppVersion>1.00</AppVersion>
</Properties>
</file>

<file path=docProps/core.xml><?xml version="1.0" encoding="utf-8"?>
<cp:coreProperties xmlns:cp="http://schemas.openxmlformats.org/package/2006/metadata/core-properties" xmlns:dcmitype="http://purl.org/dc/dcmitype/">
  <dc:creator xmlns:dc="http://purl.org/dc/elements/1.1/">Светуля</dc:creator>
  <dc:language xmlns:dc="http://purl.org/dc/elements/1.1/">ru-RU</dc:language>
  <dcterms:modified xmlns:dcterms="http://purl.org/dc/terms/" xmlns:xsi="http://www.w3.org/2001/XMLSchema-instance" xsi:type="dcterms:W3CDTF">2017-03-20T14:37:06Z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