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DD64" w14:textId="77777777" w:rsidR="00634401" w:rsidRDefault="00634401" w:rsidP="00634401">
      <w:pPr>
        <w:spacing w:line="360" w:lineRule="auto"/>
        <w:ind w:firstLine="709"/>
        <w:jc w:val="right"/>
        <w:rPr>
          <w:rFonts w:ascii="Times New Roman" w:hAnsi="Times New Roman" w:cs="Times New Roman"/>
          <w:sz w:val="28"/>
          <w:szCs w:val="28"/>
        </w:rPr>
      </w:pPr>
      <w:bookmarkStart w:id="0" w:name="_Hlk106147569"/>
    </w:p>
    <w:p w14:paraId="0709FCA1"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252D61EA"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5912150A"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25BE01F7"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055E38B3" w14:textId="2F184FB9" w:rsidR="00634401" w:rsidRDefault="00E00B4B"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634401" w:rsidRPr="001D64CB">
        <w:rPr>
          <w:rFonts w:ascii="Times New Roman" w:hAnsi="Times New Roman" w:cs="Times New Roman"/>
          <w:sz w:val="28"/>
          <w:szCs w:val="28"/>
        </w:rPr>
        <w:t xml:space="preserve">абочая программа </w:t>
      </w:r>
      <w:r w:rsidR="00634401">
        <w:rPr>
          <w:rFonts w:ascii="Times New Roman" w:hAnsi="Times New Roman" w:cs="Times New Roman"/>
          <w:sz w:val="28"/>
          <w:szCs w:val="28"/>
        </w:rPr>
        <w:t xml:space="preserve">учебного предмета </w:t>
      </w:r>
    </w:p>
    <w:p w14:paraId="0AB1E7F3" w14:textId="08E5598B"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61BFC3D" w14:textId="31F9E640"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8 – 10 классов)</w:t>
      </w:r>
    </w:p>
    <w:p w14:paraId="5AA89B62" w14:textId="188ED39D" w:rsidR="00634401" w:rsidRDefault="00754C7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634401" w:rsidRPr="00CA4584">
        <w:rPr>
          <w:rFonts w:ascii="Times New Roman" w:hAnsi="Times New Roman" w:cs="Times New Roman"/>
          <w:sz w:val="28"/>
          <w:szCs w:val="28"/>
        </w:rPr>
        <w:t xml:space="preserve">даптированной образовательной программы </w:t>
      </w:r>
    </w:p>
    <w:p w14:paraId="115DD5AC" w14:textId="77777777" w:rsidR="00634401" w:rsidRPr="001D64CB"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57DADD82" w14:textId="77777777" w:rsidR="00634401" w:rsidRDefault="00634401" w:rsidP="00634401">
      <w:pPr>
        <w:spacing w:line="360" w:lineRule="auto"/>
        <w:ind w:firstLine="709"/>
        <w:jc w:val="both"/>
        <w:rPr>
          <w:rFonts w:ascii="Times New Roman" w:hAnsi="Times New Roman" w:cs="Times New Roman"/>
          <w:sz w:val="28"/>
          <w:szCs w:val="28"/>
        </w:rPr>
      </w:pPr>
    </w:p>
    <w:p w14:paraId="02709CA5" w14:textId="77777777" w:rsidR="00634401" w:rsidRPr="00CA4584" w:rsidRDefault="00634401" w:rsidP="00634401">
      <w:pPr>
        <w:spacing w:line="360" w:lineRule="auto"/>
        <w:ind w:firstLine="709"/>
        <w:jc w:val="both"/>
        <w:rPr>
          <w:rFonts w:ascii="Times New Roman" w:hAnsi="Times New Roman" w:cs="Times New Roman"/>
          <w:sz w:val="28"/>
          <w:szCs w:val="28"/>
        </w:rPr>
      </w:pPr>
    </w:p>
    <w:p w14:paraId="3536264E" w14:textId="77777777" w:rsidR="00634401" w:rsidRDefault="00634401" w:rsidP="00634401">
      <w:pPr>
        <w:spacing w:line="360" w:lineRule="auto"/>
        <w:ind w:firstLine="709"/>
        <w:jc w:val="both"/>
        <w:rPr>
          <w:rFonts w:ascii="Times New Roman" w:hAnsi="Times New Roman" w:cs="Times New Roman"/>
          <w:sz w:val="28"/>
          <w:szCs w:val="28"/>
        </w:rPr>
      </w:pPr>
    </w:p>
    <w:p w14:paraId="7968594C" w14:textId="77777777" w:rsidR="00634401" w:rsidRDefault="00634401" w:rsidP="00634401">
      <w:pPr>
        <w:spacing w:line="360" w:lineRule="auto"/>
        <w:ind w:firstLine="709"/>
        <w:jc w:val="both"/>
        <w:rPr>
          <w:rFonts w:ascii="Times New Roman" w:hAnsi="Times New Roman" w:cs="Times New Roman"/>
          <w:sz w:val="28"/>
          <w:szCs w:val="28"/>
        </w:rPr>
      </w:pPr>
    </w:p>
    <w:p w14:paraId="3336BD15" w14:textId="77777777" w:rsidR="00634401" w:rsidRDefault="00634401" w:rsidP="00634401">
      <w:pPr>
        <w:spacing w:line="360" w:lineRule="auto"/>
        <w:ind w:firstLine="709"/>
        <w:jc w:val="both"/>
        <w:rPr>
          <w:rFonts w:ascii="Times New Roman" w:hAnsi="Times New Roman" w:cs="Times New Roman"/>
          <w:sz w:val="28"/>
          <w:szCs w:val="28"/>
        </w:rPr>
      </w:pPr>
    </w:p>
    <w:p w14:paraId="5600ADDD" w14:textId="77777777" w:rsidR="00634401" w:rsidRDefault="00634401" w:rsidP="00634401">
      <w:pPr>
        <w:spacing w:line="360" w:lineRule="auto"/>
        <w:ind w:firstLine="709"/>
        <w:jc w:val="both"/>
        <w:rPr>
          <w:rFonts w:ascii="Times New Roman" w:hAnsi="Times New Roman" w:cs="Times New Roman"/>
          <w:sz w:val="28"/>
          <w:szCs w:val="28"/>
        </w:rPr>
      </w:pPr>
    </w:p>
    <w:p w14:paraId="731ACBF4" w14:textId="77777777" w:rsidR="00634401" w:rsidRDefault="00634401" w:rsidP="00634401">
      <w:pPr>
        <w:spacing w:line="360" w:lineRule="auto"/>
        <w:ind w:firstLine="709"/>
        <w:jc w:val="both"/>
        <w:rPr>
          <w:rFonts w:ascii="Times New Roman" w:hAnsi="Times New Roman" w:cs="Times New Roman"/>
          <w:sz w:val="28"/>
          <w:szCs w:val="28"/>
        </w:rPr>
      </w:pPr>
    </w:p>
    <w:p w14:paraId="660F3338" w14:textId="77777777" w:rsidR="00634401" w:rsidRDefault="00634401" w:rsidP="00634401">
      <w:pPr>
        <w:spacing w:line="360" w:lineRule="auto"/>
        <w:ind w:firstLine="709"/>
        <w:jc w:val="both"/>
        <w:rPr>
          <w:rFonts w:ascii="Times New Roman" w:hAnsi="Times New Roman" w:cs="Times New Roman"/>
          <w:sz w:val="28"/>
          <w:szCs w:val="28"/>
        </w:rPr>
      </w:pPr>
    </w:p>
    <w:p w14:paraId="702CD49E" w14:textId="77777777" w:rsidR="00634401" w:rsidRDefault="00634401" w:rsidP="00634401">
      <w:pPr>
        <w:spacing w:line="360" w:lineRule="auto"/>
        <w:ind w:firstLine="709"/>
        <w:jc w:val="both"/>
        <w:rPr>
          <w:rFonts w:ascii="Times New Roman" w:hAnsi="Times New Roman" w:cs="Times New Roman"/>
          <w:sz w:val="28"/>
          <w:szCs w:val="28"/>
        </w:rPr>
      </w:pPr>
    </w:p>
    <w:p w14:paraId="02E5931C" w14:textId="77777777" w:rsidR="00634401" w:rsidRDefault="00634401" w:rsidP="00634401">
      <w:pPr>
        <w:spacing w:line="360" w:lineRule="auto"/>
        <w:ind w:firstLine="709"/>
        <w:jc w:val="both"/>
        <w:rPr>
          <w:rFonts w:ascii="Times New Roman" w:hAnsi="Times New Roman" w:cs="Times New Roman"/>
          <w:sz w:val="28"/>
          <w:szCs w:val="28"/>
        </w:rPr>
      </w:pPr>
    </w:p>
    <w:p w14:paraId="3C494741" w14:textId="77777777" w:rsidR="00634401" w:rsidRDefault="00634401" w:rsidP="00634401">
      <w:pPr>
        <w:spacing w:line="360" w:lineRule="auto"/>
        <w:ind w:firstLine="709"/>
        <w:jc w:val="both"/>
        <w:rPr>
          <w:rFonts w:ascii="Times New Roman" w:hAnsi="Times New Roman" w:cs="Times New Roman"/>
          <w:sz w:val="28"/>
          <w:szCs w:val="28"/>
        </w:rPr>
      </w:pPr>
    </w:p>
    <w:p w14:paraId="623F574A" w14:textId="77777777" w:rsidR="00634401" w:rsidRDefault="00634401" w:rsidP="00634401">
      <w:pPr>
        <w:spacing w:line="360" w:lineRule="auto"/>
        <w:ind w:firstLine="709"/>
        <w:jc w:val="both"/>
        <w:rPr>
          <w:rFonts w:ascii="Times New Roman" w:hAnsi="Times New Roman" w:cs="Times New Roman"/>
          <w:sz w:val="28"/>
          <w:szCs w:val="28"/>
        </w:rPr>
      </w:pP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041AFAD2"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bookmarkStart w:id="1"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3589F" w:rsidRPr="0033589F" w14:paraId="2C98DA20" w14:textId="77777777" w:rsidTr="00342080">
        <w:tc>
          <w:tcPr>
            <w:tcW w:w="8642" w:type="dxa"/>
          </w:tcPr>
          <w:p w14:paraId="311BE81A"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16A3FFC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3589F" w:rsidRPr="0033589F" w14:paraId="6113171F" w14:textId="77777777" w:rsidTr="00342080">
        <w:tc>
          <w:tcPr>
            <w:tcW w:w="8642" w:type="dxa"/>
          </w:tcPr>
          <w:p w14:paraId="181EAF6B" w14:textId="7CAFE18A"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sidR="00634401">
              <w:rPr>
                <w:rFonts w:ascii="Times New Roman" w:hAnsi="Times New Roman" w:cs="Times New Roman"/>
                <w:color w:val="171717" w:themeColor="background2" w:themeShade="1A"/>
                <w:sz w:val="28"/>
                <w:szCs w:val="28"/>
              </w:rPr>
              <w:t>обучения</w:t>
            </w:r>
          </w:p>
        </w:tc>
        <w:tc>
          <w:tcPr>
            <w:tcW w:w="703" w:type="dxa"/>
          </w:tcPr>
          <w:p w14:paraId="6C3C5198" w14:textId="7777777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10</w:t>
            </w:r>
          </w:p>
        </w:tc>
      </w:tr>
      <w:tr w:rsidR="0033589F" w:rsidRPr="0033589F" w14:paraId="77F7226D" w14:textId="77777777" w:rsidTr="00342080">
        <w:tc>
          <w:tcPr>
            <w:tcW w:w="8642" w:type="dxa"/>
          </w:tcPr>
          <w:p w14:paraId="346AF77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06A4B66D" w14:textId="1AF47A4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0</w:t>
            </w:r>
          </w:p>
        </w:tc>
      </w:tr>
      <w:tr w:rsidR="0033589F" w:rsidRPr="0033589F" w14:paraId="10B56A67" w14:textId="77777777" w:rsidTr="00342080">
        <w:tc>
          <w:tcPr>
            <w:tcW w:w="8642" w:type="dxa"/>
          </w:tcPr>
          <w:p w14:paraId="5EF09D9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4FDA9C92" w14:textId="1A9AEA0C"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2</w:t>
            </w:r>
          </w:p>
        </w:tc>
      </w:tr>
      <w:tr w:rsidR="0033589F" w:rsidRPr="00FB37F0" w14:paraId="548DBF86" w14:textId="77777777" w:rsidTr="00342080">
        <w:tc>
          <w:tcPr>
            <w:tcW w:w="8642" w:type="dxa"/>
          </w:tcPr>
          <w:p w14:paraId="1ABFB15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703" w:type="dxa"/>
          </w:tcPr>
          <w:p w14:paraId="4702E165" w14:textId="77777777"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15</w:t>
            </w:r>
          </w:p>
        </w:tc>
      </w:tr>
      <w:tr w:rsidR="0033589F" w:rsidRPr="0033589F" w14:paraId="08D52B7B" w14:textId="77777777" w:rsidTr="00342080">
        <w:tc>
          <w:tcPr>
            <w:tcW w:w="8642" w:type="dxa"/>
          </w:tcPr>
          <w:p w14:paraId="5CF95DBB" w14:textId="300D6311" w:rsidR="008A1130" w:rsidRPr="0033589F" w:rsidRDefault="006A39CF"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658DB7E8" w14:textId="77777777"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4E8CB308" w14:textId="77777777" w:rsidTr="00342080">
        <w:tc>
          <w:tcPr>
            <w:tcW w:w="8642" w:type="dxa"/>
          </w:tcPr>
          <w:p w14:paraId="74F1CC3F"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B35806C" w14:textId="201BD7BF" w:rsidR="008A1130" w:rsidRPr="00634401" w:rsidRDefault="00FB37F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2DE19C6A" w14:textId="77777777" w:rsidTr="00342080">
        <w:tc>
          <w:tcPr>
            <w:tcW w:w="8642" w:type="dxa"/>
          </w:tcPr>
          <w:p w14:paraId="06BD273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2196B670" w14:textId="4794AD3A"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0</w:t>
            </w:r>
          </w:p>
        </w:tc>
      </w:tr>
      <w:tr w:rsidR="0033589F" w:rsidRPr="0033589F" w14:paraId="67957480" w14:textId="77777777" w:rsidTr="00342080">
        <w:tc>
          <w:tcPr>
            <w:tcW w:w="8642" w:type="dxa"/>
          </w:tcPr>
          <w:p w14:paraId="433A4B0D"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2E5E0292" w14:textId="627627F2" w:rsidR="008A1130"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21</w:t>
            </w:r>
          </w:p>
        </w:tc>
      </w:tr>
      <w:tr w:rsidR="00634401" w:rsidRPr="0033589F" w14:paraId="2B9C61DF" w14:textId="77777777" w:rsidTr="00342080">
        <w:tc>
          <w:tcPr>
            <w:tcW w:w="8642" w:type="dxa"/>
          </w:tcPr>
          <w:p w14:paraId="07D0A35C" w14:textId="7D282452" w:rsidR="00634401" w:rsidRPr="0033589F" w:rsidRDefault="00634401"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6A17BC36" w14:textId="05EBB5C6" w:rsidR="00634401"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27</w:t>
            </w:r>
          </w:p>
        </w:tc>
      </w:tr>
      <w:tr w:rsidR="0033589F" w:rsidRPr="0033589F" w14:paraId="16F9447F" w14:textId="77777777" w:rsidTr="00342080">
        <w:tc>
          <w:tcPr>
            <w:tcW w:w="8642" w:type="dxa"/>
          </w:tcPr>
          <w:p w14:paraId="72F4142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18B5F15D" w14:textId="772AEB85"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7</w:t>
            </w:r>
          </w:p>
        </w:tc>
      </w:tr>
      <w:tr w:rsidR="0033589F" w:rsidRPr="0033589F" w14:paraId="5C751BBB" w14:textId="77777777" w:rsidTr="00342080">
        <w:tc>
          <w:tcPr>
            <w:tcW w:w="8642" w:type="dxa"/>
          </w:tcPr>
          <w:p w14:paraId="73C5691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775D96F5" w14:textId="6C3594BD"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3</w:t>
            </w:r>
            <w:r w:rsidR="00FB37F0" w:rsidRPr="00FB37F0">
              <w:rPr>
                <w:rFonts w:ascii="Times New Roman" w:hAnsi="Times New Roman" w:cs="Times New Roman"/>
                <w:color w:val="171717" w:themeColor="background2" w:themeShade="1A"/>
                <w:sz w:val="28"/>
                <w:szCs w:val="28"/>
              </w:rPr>
              <w:t>4</w:t>
            </w:r>
          </w:p>
        </w:tc>
      </w:tr>
      <w:tr w:rsidR="0033589F" w:rsidRPr="0033589F" w14:paraId="19A39297" w14:textId="77777777" w:rsidTr="00342080">
        <w:tc>
          <w:tcPr>
            <w:tcW w:w="8642" w:type="dxa"/>
          </w:tcPr>
          <w:p w14:paraId="13B5AFF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tc>
        <w:tc>
          <w:tcPr>
            <w:tcW w:w="703" w:type="dxa"/>
          </w:tcPr>
          <w:p w14:paraId="3C2CB188" w14:textId="06DB05B3"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4</w:t>
            </w:r>
            <w:r w:rsidR="00FB37F0" w:rsidRPr="00FB37F0">
              <w:rPr>
                <w:rFonts w:ascii="Times New Roman" w:hAnsi="Times New Roman" w:cs="Times New Roman"/>
                <w:color w:val="171717" w:themeColor="background2" w:themeShade="1A"/>
                <w:sz w:val="28"/>
                <w:szCs w:val="28"/>
              </w:rPr>
              <w:t>1</w:t>
            </w:r>
          </w:p>
        </w:tc>
      </w:tr>
      <w:bookmarkEnd w:id="1"/>
    </w:tbl>
    <w:p w14:paraId="06C71E41" w14:textId="77777777" w:rsidR="008A1130" w:rsidRPr="0033589F" w:rsidRDefault="008A1130" w:rsidP="008A1130">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2778C333" w14:textId="1FD9FFD5" w:rsidR="00D61510" w:rsidRPr="0033589F" w:rsidRDefault="00C40F7A" w:rsidP="0085783A">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lastRenderedPageBreak/>
        <w:t>Рабочая</w:t>
      </w:r>
      <w:r w:rsidR="00634401" w:rsidRPr="000301ED">
        <w:rPr>
          <w:rFonts w:ascii="Times New Roman" w:hAnsi="Times New Roman" w:cs="Times New Roman"/>
          <w:sz w:val="28"/>
          <w:szCs w:val="28"/>
        </w:rPr>
        <w:t xml:space="preserve"> программа (далее – Программа) по предмету «</w:t>
      </w:r>
      <w:r w:rsidR="00634401">
        <w:rPr>
          <w:rFonts w:ascii="Times New Roman" w:hAnsi="Times New Roman" w:cs="Times New Roman"/>
          <w:sz w:val="28"/>
          <w:szCs w:val="28"/>
        </w:rPr>
        <w:t>Химия</w:t>
      </w:r>
      <w:r w:rsidR="00634401" w:rsidRPr="000301ED">
        <w:rPr>
          <w:rFonts w:ascii="Times New Roman" w:hAnsi="Times New Roman" w:cs="Times New Roman"/>
          <w:sz w:val="28"/>
          <w:szCs w:val="28"/>
        </w:rPr>
        <w:t>» адресована глухим обучающимся, получающим основное общее образование</w:t>
      </w:r>
      <w:r w:rsidR="00634401">
        <w:rPr>
          <w:rFonts w:ascii="Times New Roman" w:hAnsi="Times New Roman" w:cs="Times New Roman"/>
          <w:sz w:val="28"/>
          <w:szCs w:val="28"/>
        </w:rPr>
        <w:t xml:space="preserve"> (по варианту 1.2 АОП ООО)</w:t>
      </w:r>
      <w:r w:rsidR="00634401" w:rsidRPr="000301ED">
        <w:rPr>
          <w:rFonts w:ascii="Times New Roman" w:hAnsi="Times New Roman" w:cs="Times New Roman"/>
          <w:sz w:val="28"/>
          <w:szCs w:val="28"/>
        </w:rPr>
        <w:t xml:space="preserve">. </w:t>
      </w:r>
      <w:r w:rsidR="00634401"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00634401"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624FE710" w14:textId="42556791" w:rsidR="00367D03" w:rsidRDefault="00367D03" w:rsidP="00367D03">
      <w:pPr>
        <w:ind w:firstLine="709"/>
        <w:jc w:val="center"/>
        <w:rPr>
          <w:rFonts w:ascii="Times New Roman" w:hAnsi="Times New Roman" w:cs="Times New Roman"/>
          <w:color w:val="171717" w:themeColor="background2" w:themeShade="1A"/>
          <w:sz w:val="28"/>
          <w:szCs w:val="28"/>
        </w:rPr>
      </w:pPr>
      <w:r w:rsidRPr="0033589F">
        <w:rPr>
          <w:rFonts w:ascii="Times New Roman" w:hAnsi="Times New Roman" w:cs="Times New Roman"/>
          <w:b/>
          <w:bCs/>
          <w:color w:val="171717" w:themeColor="background2" w:themeShade="1A"/>
          <w:sz w:val="28"/>
          <w:szCs w:val="28"/>
        </w:rPr>
        <w:t>ПОЯСНИТЕЛЬНАЯ ЗАПИСКА</w:t>
      </w:r>
    </w:p>
    <w:p w14:paraId="671ED11E" w14:textId="14A6E946"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7DDF2B32" w14:textId="2ED48EDE"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осваивается на уровне ООО по варианту 1.2 АОП в пролонгированные сроки: с 8 по 10 классы включительно.</w:t>
      </w:r>
    </w:p>
    <w:p w14:paraId="75890BF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eastAsia="SchoolBookSanPin" w:hAnsi="Times New Roman" w:cs="Times New Roman"/>
          <w:color w:val="171717" w:themeColor="background2" w:themeShade="1A"/>
          <w:sz w:val="28"/>
          <w:szCs w:val="28"/>
        </w:rPr>
        <w:t xml:space="preserve">Изучение химии способно внести решающий вклад в формирование естественно-научной грамотности обучающихся с нарушениями слуха. </w:t>
      </w:r>
      <w:r w:rsidRPr="0033589F">
        <w:rPr>
          <w:rFonts w:ascii="Times New Roman" w:eastAsia="SchoolBookSanPin" w:hAnsi="Times New Roman" w:cs="Times New Roman"/>
          <w:color w:val="171717" w:themeColor="background2" w:themeShade="1A"/>
          <w:sz w:val="28"/>
          <w:szCs w:val="28"/>
        </w:rPr>
        <w:lastRenderedPageBreak/>
        <w:t>Одновременно с этим данный курс обладает коррекционно-развивающей и воспитательной направленностью.</w:t>
      </w:r>
    </w:p>
    <w:p w14:paraId="259D8EE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глухих обучающихся будет возникать потребность в речевом общении в связи с планированием опытов, обсуждением действия ряда химических законов.</w:t>
      </w:r>
    </w:p>
    <w:p w14:paraId="287FEAF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Химия как учебная дисциплина имеет воспитательную направленность. Познавая свойства веществ, знакомясь с их превращениями, глухие обучающиеся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E66D928" w14:textId="7034375C" w:rsidR="003B73FF" w:rsidRPr="0033589F" w:rsidRDefault="00634401" w:rsidP="003B73FF">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bCs/>
          <w:iCs/>
          <w:sz w:val="28"/>
          <w:szCs w:val="28"/>
        </w:rPr>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3B73FF" w:rsidRPr="0033589F">
        <w:rPr>
          <w:rFonts w:ascii="Times New Roman" w:eastAsia="Calibri" w:hAnsi="Times New Roman" w:cs="Times New Roman"/>
          <w:bCs/>
          <w:iCs/>
          <w:color w:val="171717" w:themeColor="background2" w:themeShade="1A"/>
          <w:sz w:val="28"/>
          <w:szCs w:val="28"/>
        </w:rPr>
        <w:t>.</w:t>
      </w:r>
      <w:r w:rsidR="003B73FF" w:rsidRPr="0033589F">
        <w:rPr>
          <w:rFonts w:ascii="Times New Roman" w:eastAsia="Calibri" w:hAnsi="Times New Roman" w:cs="Times New Roman"/>
          <w:color w:val="171717" w:themeColor="background2" w:themeShade="1A"/>
          <w:sz w:val="28"/>
          <w:szCs w:val="28"/>
          <w:vertAlign w:val="superscript"/>
        </w:rPr>
        <w:footnoteReference w:id="1"/>
      </w:r>
    </w:p>
    <w:p w14:paraId="5AA5A6E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lang w:eastAsia="ru-RU"/>
        </w:rPr>
        <w:t>Учебный предмет «Химия» строится на основе комплекса принципов.</w:t>
      </w:r>
    </w:p>
    <w:p w14:paraId="2001B24F"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научности</w:t>
      </w:r>
      <w:r w:rsidRPr="0033589F">
        <w:rPr>
          <w:rFonts w:ascii="Times New Roman" w:hAnsi="Times New Roman" w:cs="Times New Roman"/>
          <w:color w:val="171717" w:themeColor="background2" w:themeShade="1A"/>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глухих обучающихся в соответствии с достижениями научной психологии, включая сурдопсихологию. Кроме того, в </w:t>
      </w:r>
      <w:r w:rsidRPr="0033589F">
        <w:rPr>
          <w:rFonts w:ascii="Times New Roman" w:hAnsi="Times New Roman" w:cs="Times New Roman"/>
          <w:color w:val="171717" w:themeColor="background2" w:themeShade="1A"/>
          <w:sz w:val="28"/>
          <w:szCs w:val="28"/>
        </w:rPr>
        <w:lastRenderedPageBreak/>
        <w:t>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глухих обучающихся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7C223CD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доступности</w:t>
      </w:r>
      <w:r w:rsidRPr="0033589F">
        <w:rPr>
          <w:rFonts w:ascii="Times New Roman" w:hAnsi="Times New Roman" w:cs="Times New Roman"/>
          <w:color w:val="171717" w:themeColor="background2" w:themeShade="1A"/>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глухих обучающихся,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4885E50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процессе обучения химии предусматривается следованию </w:t>
      </w:r>
      <w:r w:rsidRPr="0033589F">
        <w:rPr>
          <w:rFonts w:ascii="Times New Roman" w:hAnsi="Times New Roman" w:cs="Times New Roman"/>
          <w:i/>
          <w:color w:val="171717" w:themeColor="background2" w:themeShade="1A"/>
          <w:sz w:val="28"/>
          <w:szCs w:val="28"/>
        </w:rPr>
        <w:t>принципу обеспечения сознательности и активности</w:t>
      </w:r>
      <w:r w:rsidRPr="0033589F">
        <w:rPr>
          <w:rFonts w:ascii="Times New Roman" w:hAnsi="Times New Roman" w:cs="Times New Roman"/>
          <w:color w:val="171717" w:themeColor="background2" w:themeShade="1A"/>
          <w:sz w:val="28"/>
          <w:szCs w:val="28"/>
        </w:rPr>
        <w:t xml:space="preserve"> за счёт взаимной деятельности учителя и обучающихся. Следует обеспечить осознание каждым глухим обучающимся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глухие обучающиеся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глухие обучающиеся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глухих обучающихся.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14:paraId="53AFB8A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наглядности</w:t>
      </w:r>
      <w:r w:rsidRPr="0033589F">
        <w:rPr>
          <w:rFonts w:ascii="Times New Roman" w:hAnsi="Times New Roman" w:cs="Times New Roman"/>
          <w:color w:val="171717" w:themeColor="background2" w:themeShade="1A"/>
          <w:sz w:val="28"/>
          <w:szCs w:val="28"/>
        </w:rPr>
        <w:t xml:space="preserve"> в обучении химии находит выражение в создании условий, содействующих овладению глухими обучающимися определённым запасом образов химических объектов. Наглядность, являясь неотъемлемой чертой научного познания, особенно важна в системе образовательно-</w:t>
      </w:r>
      <w:r w:rsidRPr="0033589F">
        <w:rPr>
          <w:rFonts w:ascii="Times New Roman" w:hAnsi="Times New Roman" w:cs="Times New Roman"/>
          <w:color w:val="171717" w:themeColor="background2" w:themeShade="1A"/>
          <w:sz w:val="28"/>
          <w:szCs w:val="28"/>
        </w:rPr>
        <w:lastRenderedPageBreak/>
        <w:t>коррекционной работы с глухими обучающимися,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глухих обучающихся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174C7FB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непосредственного восприятия обучающимися изучаемых веществ, химических реакций, производственных процессов;</w:t>
      </w:r>
    </w:p>
    <w:p w14:paraId="6CCD6D05"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образовательно-коррекционной работы, определяет отношение глухих обучающихся к воспринимаемым объектам.</w:t>
      </w:r>
    </w:p>
    <w:p w14:paraId="1FDC403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обеспечения связи теории с практикой</w:t>
      </w:r>
      <w:r w:rsidRPr="0033589F">
        <w:rPr>
          <w:rFonts w:ascii="Times New Roman" w:hAnsi="Times New Roman" w:cs="Times New Roman"/>
          <w:color w:val="171717" w:themeColor="background2" w:themeShade="1A"/>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глухие обучающиеся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глухих обучающихся способности производить простейшие химические расчёты по формулам и уравнениям химических реакций.</w:t>
      </w:r>
    </w:p>
    <w:p w14:paraId="5F98714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lastRenderedPageBreak/>
        <w:t xml:space="preserve">В соответствии с </w:t>
      </w:r>
      <w:r w:rsidRPr="0033589F">
        <w:rPr>
          <w:rFonts w:ascii="Times New Roman" w:hAnsi="Times New Roman" w:cs="Times New Roman"/>
          <w:i/>
          <w:color w:val="171717" w:themeColor="background2" w:themeShade="1A"/>
          <w:sz w:val="28"/>
          <w:szCs w:val="28"/>
        </w:rPr>
        <w:t>принципом развивающего обучения</w:t>
      </w:r>
      <w:r w:rsidRPr="0033589F">
        <w:rPr>
          <w:rFonts w:ascii="Times New Roman" w:hAnsi="Times New Roman" w:cs="Times New Roman"/>
          <w:color w:val="171717" w:themeColor="background2" w:themeShade="1A"/>
          <w:sz w:val="28"/>
          <w:szCs w:val="28"/>
        </w:rPr>
        <w:t xml:space="preserve"> требуется обеспечивать становление познавательных способностей глухих обучающихся,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глухими обучающимися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763F38F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727A2D9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43387B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практических и лабораторных работ;</w:t>
      </w:r>
    </w:p>
    <w:p w14:paraId="57EA688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подготовкой докладов, рефератов, с оформлением материалов экскурсий;</w:t>
      </w:r>
    </w:p>
    <w:p w14:paraId="56B9A05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изготовлением наглядных пособий, стендов, приборов, моделей.</w:t>
      </w:r>
    </w:p>
    <w:p w14:paraId="2A4A2A5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7A48010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bCs/>
          <w:i/>
          <w:iCs/>
          <w:color w:val="171717" w:themeColor="background2" w:themeShade="1A"/>
          <w:sz w:val="28"/>
          <w:szCs w:val="28"/>
        </w:rPr>
        <w:t>Принцип деятельностного подхода</w:t>
      </w:r>
      <w:r w:rsidRPr="0033589F">
        <w:rPr>
          <w:rFonts w:ascii="Times New Roman" w:hAnsi="Times New Roman" w:cs="Times New Roman"/>
          <w:i/>
          <w:iCs/>
          <w:color w:val="171717" w:themeColor="background2" w:themeShade="1A"/>
          <w:sz w:val="28"/>
          <w:szCs w:val="28"/>
        </w:rPr>
        <w:t xml:space="preserve"> </w:t>
      </w:r>
      <w:r w:rsidRPr="0033589F">
        <w:rPr>
          <w:rFonts w:ascii="Times New Roman" w:hAnsi="Times New Roman" w:cs="Times New Roman"/>
          <w:color w:val="171717" w:themeColor="background2" w:themeShade="1A"/>
          <w:sz w:val="28"/>
          <w:szCs w:val="28"/>
        </w:rPr>
        <w:t>отражает основную направленность современной системы образования глухих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375D7D0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единства обучения химии с развитием словесной речи</w:t>
      </w:r>
      <w:r w:rsidRPr="0033589F">
        <w:rPr>
          <w:rFonts w:ascii="Times New Roman" w:hAnsi="Times New Roman" w:cs="Times New Roman"/>
          <w:color w:val="171717" w:themeColor="background2" w:themeShade="1A"/>
          <w:sz w:val="28"/>
          <w:szCs w:val="28"/>
        </w:rPr>
        <w:t xml:space="preserve"> </w:t>
      </w:r>
      <w:r w:rsidRPr="0033589F">
        <w:rPr>
          <w:rFonts w:ascii="Times New Roman" w:hAnsi="Times New Roman" w:cs="Times New Roman"/>
          <w:i/>
          <w:color w:val="171717" w:themeColor="background2" w:themeShade="1A"/>
          <w:sz w:val="28"/>
          <w:szCs w:val="28"/>
        </w:rPr>
        <w:t xml:space="preserve">и неречевых психических процессов </w:t>
      </w:r>
      <w:r w:rsidRPr="0033589F">
        <w:rPr>
          <w:rFonts w:ascii="Times New Roman" w:hAnsi="Times New Roman" w:cs="Times New Roman"/>
          <w:color w:val="171717" w:themeColor="background2" w:themeShade="1A"/>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18927A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w:t>
      </w:r>
      <w:r w:rsidRPr="0033589F">
        <w:rPr>
          <w:rFonts w:ascii="Times New Roman" w:hAnsi="Times New Roman" w:cs="Times New Roman"/>
          <w:color w:val="171717" w:themeColor="background2" w:themeShade="1A"/>
          <w:sz w:val="28"/>
          <w:szCs w:val="28"/>
        </w:rPr>
        <w:lastRenderedPageBreak/>
        <w:t>и терминологической лексики учебной дисциплины и лексики по организации учебной деятельности) предусматривается на каждом уроке</w:t>
      </w:r>
      <w:r w:rsidRPr="0033589F">
        <w:rPr>
          <w:rFonts w:ascii="Times New Roman" w:hAnsi="Times New Roman" w:cs="Times New Roman"/>
          <w:color w:val="171717" w:themeColor="background2" w:themeShade="1A"/>
          <w:sz w:val="28"/>
          <w:szCs w:val="28"/>
          <w:vertAlign w:val="superscript"/>
        </w:rPr>
        <w:footnoteReference w:id="2"/>
      </w:r>
      <w:r w:rsidRPr="0033589F">
        <w:rPr>
          <w:rFonts w:ascii="Times New Roman" w:hAnsi="Times New Roman" w:cs="Times New Roman"/>
          <w:color w:val="171717" w:themeColor="background2" w:themeShade="1A"/>
          <w:sz w:val="28"/>
          <w:szCs w:val="28"/>
        </w:rPr>
        <w:t xml:space="preserve">. </w:t>
      </w:r>
    </w:p>
    <w:p w14:paraId="4685290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В процессе уроков химии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7D82F72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интенсификации речевого общения</w:t>
      </w:r>
      <w:r w:rsidRPr="0033589F">
        <w:rPr>
          <w:rFonts w:ascii="Times New Roman" w:hAnsi="Times New Roman" w:cs="Times New Roman"/>
          <w:color w:val="171717" w:themeColor="background2" w:themeShade="1A"/>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глухих обучающихся умения доказывать, рассуждать, формулировать выводы, извлекать и анализировать информацию химического содержания.</w:t>
      </w:r>
    </w:p>
    <w:p w14:paraId="2451AE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w:t>
      </w:r>
      <w:r w:rsidRPr="0033589F">
        <w:rPr>
          <w:rFonts w:ascii="Times New Roman" w:hAnsi="Times New Roman" w:cs="Times New Roman"/>
          <w:color w:val="171717" w:themeColor="background2" w:themeShade="1A"/>
          <w:sz w:val="28"/>
          <w:szCs w:val="28"/>
        </w:rPr>
        <w:t xml:space="preserve">с учётом личностных предпочтений и </w:t>
      </w:r>
      <w:r w:rsidRPr="0033589F">
        <w:rPr>
          <w:rFonts w:ascii="Times New Roman" w:hAnsi="Times New Roman" w:cs="Times New Roman"/>
          <w:color w:val="0D0D0D" w:themeColor="text1" w:themeTint="F2"/>
          <w:sz w:val="28"/>
          <w:szCs w:val="28"/>
        </w:rPr>
        <w:t>возможностей каждого глухого обучающегося. Опыт проектной деятельности будет полезен как в учебном процессе, так и в социальной практике.</w:t>
      </w:r>
    </w:p>
    <w:p w14:paraId="6CA12C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39460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Преимуществами использования цифровых технологий в образовательно-реабилитационном процессе являются</w:t>
      </w:r>
      <w:r w:rsidRPr="0033589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33589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764016A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Cs/>
          <w:color w:val="0D0D0D" w:themeColor="text1" w:themeTint="F2"/>
          <w:sz w:val="28"/>
          <w:szCs w:val="28"/>
        </w:rPr>
        <w:t>Цифровые технологии</w:t>
      </w:r>
      <w:r w:rsidRPr="0033589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3B16FE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91F31D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CC894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15EA22C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243D86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FD180D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347C1D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2E549B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4A2396" w14:textId="1E3CC41A"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информационная и медиакомпетентность (способность работать с разными цифровыми ресурсами),</w:t>
      </w:r>
    </w:p>
    <w:p w14:paraId="2444021E" w14:textId="1C3BE0B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011FD75" w14:textId="4028294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4AA2B687" w14:textId="5FC3E14E" w:rsidR="002334CB"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потребительская (способность решать с помощью цифровых устройств и интернета различные образовательные задачи).</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422B9D9C" w14:textId="45F7A8C9" w:rsidR="003762F5"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782ED3F0" w14:textId="41150266" w:rsidR="00634401" w:rsidRDefault="00634401" w:rsidP="003762F5">
      <w:pPr>
        <w:ind w:firstLine="709"/>
        <w:jc w:val="both"/>
        <w:rPr>
          <w:rFonts w:ascii="Times New Roma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19B30FC1" w14:textId="77777777" w:rsidR="00634401" w:rsidRPr="0033589F" w:rsidRDefault="00634401" w:rsidP="003762F5">
      <w:pPr>
        <w:ind w:firstLine="709"/>
        <w:jc w:val="both"/>
        <w:rPr>
          <w:rFonts w:ascii="Times New Roman" w:hAnsi="Times New Roman" w:cs="Times New Roman"/>
          <w:color w:val="0D0D0D" w:themeColor="text1" w:themeTint="F2"/>
          <w:sz w:val="28"/>
          <w:szCs w:val="28"/>
        </w:rPr>
      </w:pPr>
    </w:p>
    <w:p w14:paraId="0238CAE6" w14:textId="10E86746" w:rsidR="00563C97" w:rsidRPr="0033589F" w:rsidRDefault="000A1DD8"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3"/>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E891FE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3F11BC99"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2157673E" w14:textId="7D9B04BD"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Химическая формула. Валентность атомов химических элементов. Закон постоянства состава веществ. Относительная атомная масса. </w:t>
      </w:r>
      <w:r w:rsidRPr="00634401">
        <w:rPr>
          <w:rFonts w:ascii="Times New Roman" w:hAnsi="Times New Roman" w:cs="Times New Roman"/>
          <w:bCs/>
          <w:color w:val="0D0D0D" w:themeColor="text1" w:themeTint="F2"/>
          <w:sz w:val="28"/>
          <w:szCs w:val="28"/>
        </w:rPr>
        <w:lastRenderedPageBreak/>
        <w:t>Относительная молекулярная масса. Массовая доля химического элемента в соединении.</w:t>
      </w:r>
    </w:p>
    <w:p w14:paraId="6EF1A014"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747628" w14:textId="299C5EE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2F869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3608896A" w14:textId="3E5501B6"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6DA4E621" w14:textId="78731D1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0C1204A" w14:textId="4032C121"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Тепловой эффект химической реакции, термохимические уравнения, экзо</w:t>
      </w:r>
      <w:r w:rsidR="00530ACB">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748910C4" w14:textId="49551987"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B18BE3C" w14:textId="77777777" w:rsidR="00530ACB"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0F0189FE" w14:textId="5102FFB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7C7D92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6508E5B2"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18B1476A"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1F7E21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2226B446" w14:textId="640D6C12"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3A9CBC3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279C977" w14:textId="4733B7B4"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30C3E3F"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D3F33AD"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w:t>
      </w:r>
      <w:r w:rsidRPr="00530ACB">
        <w:rPr>
          <w:rFonts w:ascii="Times New Roman" w:hAnsi="Times New Roman" w:cs="Times New Roman"/>
          <w:bCs/>
          <w:color w:val="0D0D0D" w:themeColor="text1" w:themeTint="F2"/>
          <w:sz w:val="28"/>
          <w:szCs w:val="28"/>
        </w:rPr>
        <w:lastRenderedPageBreak/>
        <w:t xml:space="preserve">группы. Физический смысл порядкового номера, номеров периода и группы элемента. </w:t>
      </w:r>
    </w:p>
    <w:p w14:paraId="238E7F81" w14:textId="57BCB381"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0C58806"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3400A9"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6FD2D25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242D2FD5" w14:textId="05DD589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2345CFD6"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E3A8DC5" w14:textId="3D5C917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8A74C0E" w14:textId="77777777" w:rsidR="00530ACB" w:rsidRPr="00530ACB" w:rsidRDefault="00530ACB" w:rsidP="003B73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23021C57" w14:textId="3FE87FB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9FFE8" w14:textId="2CAB3A4E"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08F453D" w14:textId="255D2EFD"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13974DE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3D7CCEB8" w14:textId="035FF71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7B7AB8C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DBE867"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3ABB8576" w14:textId="2E0F23C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8129700"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7B991C07" w14:textId="3BD52DF5"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1A4FE1" w14:textId="3CB4B53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4B25847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14:paraId="450B6D74" w14:textId="500E2EC8"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3A92E8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B756670" w14:textId="4F73AC63"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7197EBAD" w14:textId="38CF8B3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w:t>
      </w:r>
      <w:r w:rsidRPr="00530ACB">
        <w:rPr>
          <w:rFonts w:ascii="Times New Roman" w:hAnsi="Times New Roman" w:cs="Times New Roman"/>
          <w:bCs/>
          <w:color w:val="0D0D0D" w:themeColor="text1" w:themeTint="F2"/>
          <w:sz w:val="28"/>
          <w:szCs w:val="28"/>
        </w:rPr>
        <w:lastRenderedPageBreak/>
        <w:t>хлороводорода на организм человека. Важнейшие хлориды и их нахождение в природе.</w:t>
      </w:r>
    </w:p>
    <w:p w14:paraId="6D6F3D29" w14:textId="3486731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E394DE" w14:textId="3CBD46D2"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4749AB7F"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70450744"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334BDA2"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95BA22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798383AA" w14:textId="54B4CBE7"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7DBC490" w14:textId="56D5F90E"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w:t>
      </w:r>
      <w:r w:rsidRPr="00750EF2">
        <w:rPr>
          <w:rFonts w:ascii="Times New Roman" w:hAnsi="Times New Roman" w:cs="Times New Roman"/>
          <w:bCs/>
          <w:color w:val="0D0D0D" w:themeColor="text1" w:themeTint="F2"/>
          <w:sz w:val="28"/>
          <w:szCs w:val="28"/>
        </w:rPr>
        <w:lastRenderedPageBreak/>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C710997" w14:textId="0FD0C3EA"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FA56A0F" w14:textId="16DFACEC" w:rsidR="00750EF2" w:rsidRPr="00750EF2" w:rsidRDefault="00750EF2" w:rsidP="003B73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35DA5765" w14:textId="5E794276"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F134347" w14:textId="0FCF3605"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C19CDDB" w14:textId="20B0E94D"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lastRenderedPageBreak/>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14013C6" w14:textId="066E39D8"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F669AF" w14:textId="2EF88994"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575E15" w14:textId="7C0993E1"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F8300E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C624BC6" w14:textId="793CA42A"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3D7AB45" w14:textId="0D6D2AD0"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3EBA1DB0"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C950B8"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4F7D141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534B5F28" w14:textId="2D2A6BF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7D876B84" w14:textId="77777777" w:rsidR="00750EF2" w:rsidRPr="00750EF2" w:rsidRDefault="00750EF2" w:rsidP="003B73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2E712425" w14:textId="77777777" w:rsidR="00750EF2" w:rsidRPr="00750EF2" w:rsidRDefault="00750EF2" w:rsidP="003B73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w:t>
      </w:r>
      <w:r w:rsidRPr="00750EF2">
        <w:rPr>
          <w:rFonts w:ascii="Times New Roman" w:hAnsi="Times New Roman" w:cs="Times New Roman"/>
          <w:sz w:val="28"/>
          <w:szCs w:val="28"/>
        </w:rPr>
        <w:lastRenderedPageBreak/>
        <w:t xml:space="preserve">понятий, так и понятий, являющихся системными для отдельных предметов естественнонаучного цикла. </w:t>
      </w:r>
    </w:p>
    <w:p w14:paraId="2A2BCA7D" w14:textId="4F348F7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799AD5C"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39D92F2"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4A70B819" w14:textId="7D9C6362"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7AFEFF5" w14:textId="77777777"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p>
    <w:p w14:paraId="4FCACE9B" w14:textId="5C4A5598" w:rsidR="00750EF2" w:rsidRPr="00750EF2" w:rsidRDefault="00750EF2" w:rsidP="00750EF2">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15628081" w14:textId="4636466F"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sidR="00750EF2">
        <w:rPr>
          <w:rStyle w:val="a5"/>
          <w:rFonts w:ascii="Times New Roman" w:hAnsi="Times New Roman" w:cs="Times New Roman"/>
          <w:color w:val="0D0D0D" w:themeColor="text1" w:themeTint="F2"/>
          <w:sz w:val="28"/>
          <w:szCs w:val="28"/>
        </w:rPr>
        <w:t xml:space="preserve">глухих </w:t>
      </w:r>
      <w:r w:rsidRPr="0033589F">
        <w:rPr>
          <w:rStyle w:val="a5"/>
          <w:rFonts w:ascii="Times New Roman" w:hAnsi="Times New Roman" w:cs="Times New Roman"/>
          <w:color w:val="0D0D0D" w:themeColor="text1" w:themeTint="F2"/>
          <w:sz w:val="28"/>
          <w:szCs w:val="28"/>
        </w:rPr>
        <w:t xml:space="preserve">обучающихся 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Личностные результаты</w:t>
      </w:r>
    </w:p>
    <w:p w14:paraId="49D8D667" w14:textId="7184F154" w:rsidR="009F06E9"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sidR="00750EF2">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306542"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A7CEC15"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15D9306B" w14:textId="48233A35"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42B1831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6D6570F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w:t>
      </w:r>
      <w:r w:rsidRPr="00750EF2">
        <w:rPr>
          <w:rFonts w:ascii="Times New Roman" w:hAnsi="Times New Roman" w:cs="Times New Roman"/>
          <w:color w:val="0D0D0D" w:themeColor="text1" w:themeTint="F2"/>
          <w:sz w:val="28"/>
          <w:szCs w:val="28"/>
        </w:rPr>
        <w:lastRenderedPageBreak/>
        <w:t xml:space="preserve">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5C772ECA"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CF06EB1"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8538EA" w14:textId="59B56C2E"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sidR="00036BB0">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551600C4"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4D740663"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03D4ACD6"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7B34347E"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177319F"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582F5FE" w14:textId="1CCEB80B"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w:t>
      </w:r>
      <w:r w:rsidRPr="00750EF2">
        <w:rPr>
          <w:rFonts w:ascii="Times New Roman" w:hAnsi="Times New Roman" w:cs="Times New Roman"/>
          <w:color w:val="0D0D0D" w:themeColor="text1" w:themeTint="F2"/>
          <w:sz w:val="28"/>
          <w:szCs w:val="28"/>
        </w:rPr>
        <w:lastRenderedPageBreak/>
        <w:t>экологического мышления, умения руководствоваться им в познавательной, коммуникативной и социальной практике.</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5EC48DA8" w14:textId="558D787F" w:rsidR="00036BB0"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459ADF1F" w14:textId="14B78060"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r w:rsidR="003E2EC4" w:rsidRPr="00036BB0">
        <w:rPr>
          <w:rFonts w:ascii="Times New Roman" w:hAnsi="Times New Roman" w:cs="Times New Roman"/>
          <w:b/>
          <w:bCs/>
          <w:i/>
          <w:i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r w:rsidR="003E2EC4" w:rsidRPr="00036BB0">
        <w:rPr>
          <w:rFonts w:ascii="Times New Roman" w:hAnsi="Times New Roman" w:cs="Times New Roman"/>
          <w:b/>
          <w:bCs/>
          <w:i/>
          <w:i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lastRenderedPageBreak/>
        <w:t>Работой с информацией</w:t>
      </w:r>
      <w:r w:rsidR="00E27A1F" w:rsidRPr="00036BB0">
        <w:rPr>
          <w:rFonts w:ascii="Times New Roman" w:hAnsi="Times New Roman" w:cs="Times New Roman"/>
          <w:b/>
          <w:bCs/>
          <w:i/>
          <w:i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510B4B3E"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1F1A3D3F"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036BB0" w:rsidRDefault="00ED3535" w:rsidP="00ED3535">
      <w:pPr>
        <w:ind w:firstLine="709"/>
        <w:jc w:val="center"/>
        <w:rPr>
          <w:rStyle w:val="a5"/>
          <w:rFonts w:ascii="Times New Roman" w:hAnsi="Times New Roman" w:cs="Times New Roman"/>
          <w:bCs/>
          <w:i/>
          <w:color w:val="0D0D0D" w:themeColor="text1" w:themeTint="F2"/>
          <w:sz w:val="28"/>
          <w:szCs w:val="28"/>
        </w:rPr>
      </w:pPr>
      <w:r w:rsidRPr="00036BB0">
        <w:rPr>
          <w:rStyle w:val="a5"/>
          <w:rFonts w:ascii="Times New Roman" w:hAnsi="Times New Roman" w:cs="Times New Roman"/>
          <w:bCs/>
          <w:i/>
          <w:color w:val="0D0D0D" w:themeColor="text1" w:themeTint="F2"/>
          <w:sz w:val="28"/>
          <w:szCs w:val="28"/>
        </w:rPr>
        <w:t>Предметные результаты</w:t>
      </w:r>
    </w:p>
    <w:p w14:paraId="37F3D95C" w14:textId="3FA2B57F"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 xml:space="preserve">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w:t>
      </w:r>
      <w:r w:rsidRPr="0033589F">
        <w:rPr>
          <w:rFonts w:ascii="Times New Roman" w:hAnsi="Times New Roman" w:cs="Times New Roman"/>
          <w:color w:val="0D0D0D" w:themeColor="text1" w:themeTint="F2"/>
          <w:sz w:val="28"/>
          <w:szCs w:val="28"/>
        </w:rPr>
        <w:lastRenderedPageBreak/>
        <w:t>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4CAC530E"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0C4A35D5" w:rsidR="00036BB0"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15FFD2AC" w14:textId="77777777" w:rsidR="00036BB0" w:rsidRDefault="00036BB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w:t>
      </w:r>
      <w:r w:rsidR="000D134F" w:rsidRPr="0033589F">
        <w:rPr>
          <w:rFonts w:ascii="Times New Roman" w:hAnsi="Times New Roman" w:cs="Times New Roman"/>
          <w:b/>
          <w:color w:val="0D0D0D" w:themeColor="text1" w:themeTint="F2"/>
          <w:sz w:val="28"/>
          <w:szCs w:val="28"/>
        </w:rPr>
        <w:t xml:space="preserve"> КЛАСС</w:t>
      </w:r>
    </w:p>
    <w:p w14:paraId="0E0DDDE6" w14:textId="1241BCFF"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EFC3210"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6B971C8C" w14:textId="77777777" w:rsidR="00036BB0" w:rsidRDefault="00036BB0" w:rsidP="00E16B77">
      <w:pPr>
        <w:ind w:firstLine="709"/>
        <w:jc w:val="both"/>
        <w:rPr>
          <w:rStyle w:val="a5"/>
          <w:rFonts w:ascii="Times New Roman" w:hAnsi="Times New Roman" w:cs="Times New Roman"/>
          <w:iCs/>
          <w:color w:val="0D0D0D" w:themeColor="text1" w:themeTint="F2"/>
          <w:sz w:val="28"/>
          <w:szCs w:val="28"/>
        </w:rPr>
      </w:pPr>
    </w:p>
    <w:p w14:paraId="3822A5E5" w14:textId="39477DAD"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036BB0">
        <w:rPr>
          <w:rStyle w:val="a5"/>
          <w:rFonts w:ascii="Times New Roman" w:hAnsi="Times New Roman" w:cs="Times New Roman"/>
          <w:iCs/>
          <w:color w:val="0D0D0D" w:themeColor="text1" w:themeTint="F2"/>
          <w:sz w:val="28"/>
          <w:szCs w:val="28"/>
        </w:rPr>
        <w:t>педагогическим работником</w:t>
      </w:r>
      <w:r w:rsidRPr="0033589F">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lastRenderedPageBreak/>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9663C5">
          <w:headerReference w:type="default" r:id="rId7"/>
          <w:pgSz w:w="11906" w:h="16838"/>
          <w:pgMar w:top="1134" w:right="850" w:bottom="1134" w:left="1701" w:header="708" w:footer="708" w:gutter="0"/>
          <w:cols w:space="708"/>
          <w:titlePg/>
          <w:docGrid w:linePitch="360"/>
        </w:sectPr>
      </w:pPr>
    </w:p>
    <w:p w14:paraId="7F2658EA" w14:textId="3EA6521E" w:rsidR="00AF6EED" w:rsidRPr="0033589F" w:rsidRDefault="00036BB0" w:rsidP="000C1774">
      <w:pPr>
        <w:ind w:firstLine="709"/>
        <w:jc w:val="center"/>
        <w:rPr>
          <w:rStyle w:val="a5"/>
          <w:rFonts w:ascii="Times New Roman" w:hAnsi="Times New Roman" w:cs="Times New Roman"/>
          <w:b/>
          <w:bCs/>
          <w:iCs/>
          <w:color w:val="0D0D0D" w:themeColor="text1" w:themeTint="F2"/>
          <w:sz w:val="28"/>
          <w:szCs w:val="28"/>
        </w:rPr>
      </w:pPr>
      <w:bookmarkStart w:id="2"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50556A9E"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036BB0">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3" w:name="_Hlk104024749"/>
      <w:r w:rsidRPr="0033589F">
        <w:rPr>
          <w:rStyle w:val="a5"/>
          <w:rFonts w:ascii="Times New Roman" w:hAnsi="Times New Roman" w:cs="Times New Roman"/>
          <w:b/>
          <w:bCs/>
          <w:iCs/>
          <w:color w:val="0D0D0D" w:themeColor="text1" w:themeTint="F2"/>
          <w:sz w:val="28"/>
          <w:szCs w:val="28"/>
        </w:rPr>
        <w:t>8 КЛАСС</w:t>
      </w:r>
    </w:p>
    <w:p w14:paraId="301D3062" w14:textId="65F47147"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 xml:space="preserve">. Резервное время – </w:t>
      </w:r>
      <w:r w:rsidR="00DB0293"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DB0293"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0E25733D"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дактильную (устно-дактильную) </w:t>
            </w:r>
            <w:r w:rsidR="00036BB0">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 xml:space="preserve">(устно/устно-дактильно,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с кислородом (возможно использование видеоопытов).</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опытным путём кислород.</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4"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03788416"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967301"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967301"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Короткопериодная и длиннопериодная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неэлектролиты.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AC402D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EC7BCC" w:rsidRPr="0033589F">
        <w:rPr>
          <w:rStyle w:val="a5"/>
          <w:rFonts w:ascii="Times New Roman" w:hAnsi="Times New Roman" w:cs="Times New Roman"/>
          <w:bCs/>
          <w:iCs/>
          <w:color w:val="0D0D0D" w:themeColor="text1" w:themeTint="F2"/>
          <w:sz w:val="28"/>
          <w:szCs w:val="28"/>
        </w:rPr>
        <w:t>10</w:t>
      </w:r>
      <w:r w:rsidRPr="0033589F">
        <w:rPr>
          <w:rStyle w:val="a5"/>
          <w:rFonts w:ascii="Times New Roman" w:hAnsi="Times New Roman" w:cs="Times New Roman"/>
          <w:bCs/>
          <w:iCs/>
          <w:color w:val="0D0D0D" w:themeColor="text1" w:themeTint="F2"/>
          <w:sz w:val="28"/>
          <w:szCs w:val="28"/>
        </w:rPr>
        <w:t xml:space="preserve"> час</w:t>
      </w:r>
      <w:r w:rsidR="00EC7BCC"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2"/>
      <w:bookmarkEnd w:id="3"/>
      <w:bookmarkEnd w:id="4"/>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7E1E1197" w14:textId="77777777" w:rsidR="005E408F" w:rsidRPr="0033589F" w:rsidRDefault="005E408F" w:rsidP="00F62540">
      <w:pPr>
        <w:spacing w:line="360" w:lineRule="auto"/>
        <w:ind w:firstLine="709"/>
        <w:jc w:val="both"/>
        <w:rPr>
          <w:rFonts w:ascii="Times New Roman" w:hAnsi="Times New Roman" w:cs="Times New Roman"/>
          <w:color w:val="0D0D0D" w:themeColor="text1" w:themeTint="F2"/>
          <w:sz w:val="28"/>
          <w:szCs w:val="28"/>
        </w:rPr>
        <w:sectPr w:rsidR="005E408F" w:rsidRPr="0033589F" w:rsidSect="009663C5">
          <w:pgSz w:w="16838" w:h="11906" w:orient="landscape"/>
          <w:pgMar w:top="850" w:right="1134" w:bottom="1701" w:left="1134" w:header="708" w:footer="708" w:gutter="0"/>
          <w:cols w:space="708"/>
          <w:docGrid w:linePitch="360"/>
        </w:sectPr>
      </w:pPr>
    </w:p>
    <w:p w14:paraId="1E998805" w14:textId="4DC2A78D" w:rsidR="006E6048" w:rsidRPr="0033589F" w:rsidRDefault="006E6048" w:rsidP="00036BB0">
      <w:pPr>
        <w:ind w:firstLine="709"/>
        <w:jc w:val="both"/>
        <w:rPr>
          <w:rFonts w:ascii="Times New Roman" w:hAnsi="Times New Roman" w:cs="Times New Roman"/>
          <w:color w:val="0D0D0D" w:themeColor="text1" w:themeTint="F2"/>
          <w:sz w:val="28"/>
          <w:szCs w:val="28"/>
        </w:rPr>
      </w:pPr>
    </w:p>
    <w:sectPr w:rsidR="006E6048" w:rsidRPr="0033589F" w:rsidSect="0096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44D51" w14:textId="77777777" w:rsidR="001E4558" w:rsidRDefault="001E4558" w:rsidP="00B055A7">
      <w:r>
        <w:separator/>
      </w:r>
    </w:p>
  </w:endnote>
  <w:endnote w:type="continuationSeparator" w:id="0">
    <w:p w14:paraId="157BE3F1" w14:textId="77777777" w:rsidR="001E4558" w:rsidRDefault="001E4558"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4319" w14:textId="77777777" w:rsidR="001E4558" w:rsidRDefault="001E4558" w:rsidP="00B055A7">
      <w:r>
        <w:separator/>
      </w:r>
    </w:p>
  </w:footnote>
  <w:footnote w:type="continuationSeparator" w:id="0">
    <w:p w14:paraId="3469D1FD" w14:textId="77777777" w:rsidR="001E4558" w:rsidRDefault="001E4558" w:rsidP="00B055A7">
      <w:r>
        <w:continuationSeparator/>
      </w:r>
    </w:p>
  </w:footnote>
  <w:footnote w:id="1">
    <w:p w14:paraId="71C05351" w14:textId="77777777" w:rsidR="003B73FF" w:rsidRPr="00830000" w:rsidRDefault="003B73FF" w:rsidP="003B73F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7A4947B4" w14:textId="77777777" w:rsidR="003B73FF" w:rsidRDefault="003B73FF" w:rsidP="003B73F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6928A8A" w14:textId="77777777" w:rsidR="004C1E0F" w:rsidRPr="00E55975" w:rsidRDefault="004C1E0F" w:rsidP="004C1E0F">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682069A1" w14:textId="77777777" w:rsidR="003B73FF" w:rsidRPr="00E55975" w:rsidRDefault="003B73FF" w:rsidP="003B73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3E812519" w14:textId="77777777" w:rsidR="003B73FF" w:rsidRPr="00E55975" w:rsidRDefault="003B73FF" w:rsidP="003B73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7A5480D7" w14:textId="4BBD2540" w:rsidR="00750EF2" w:rsidRPr="00E55975" w:rsidRDefault="00750EF2" w:rsidP="00750EF2">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851824">
    <w:abstractNumId w:val="14"/>
  </w:num>
  <w:num w:numId="2" w16cid:durableId="687878618">
    <w:abstractNumId w:val="28"/>
  </w:num>
  <w:num w:numId="3" w16cid:durableId="431628701">
    <w:abstractNumId w:val="27"/>
  </w:num>
  <w:num w:numId="4" w16cid:durableId="1433472210">
    <w:abstractNumId w:val="10"/>
  </w:num>
  <w:num w:numId="5" w16cid:durableId="1511680085">
    <w:abstractNumId w:val="25"/>
  </w:num>
  <w:num w:numId="6" w16cid:durableId="1557663254">
    <w:abstractNumId w:val="2"/>
  </w:num>
  <w:num w:numId="7" w16cid:durableId="1909802537">
    <w:abstractNumId w:val="23"/>
  </w:num>
  <w:num w:numId="8" w16cid:durableId="999190288">
    <w:abstractNumId w:val="13"/>
  </w:num>
  <w:num w:numId="9" w16cid:durableId="547491832">
    <w:abstractNumId w:val="15"/>
  </w:num>
  <w:num w:numId="10" w16cid:durableId="2085105517">
    <w:abstractNumId w:val="26"/>
  </w:num>
  <w:num w:numId="11" w16cid:durableId="1377698694">
    <w:abstractNumId w:val="19"/>
  </w:num>
  <w:num w:numId="12" w16cid:durableId="356278843">
    <w:abstractNumId w:val="29"/>
  </w:num>
  <w:num w:numId="13" w16cid:durableId="961300570">
    <w:abstractNumId w:val="0"/>
  </w:num>
  <w:num w:numId="14" w16cid:durableId="1630359365">
    <w:abstractNumId w:val="21"/>
  </w:num>
  <w:num w:numId="15" w16cid:durableId="1033922840">
    <w:abstractNumId w:val="6"/>
  </w:num>
  <w:num w:numId="16" w16cid:durableId="309092269">
    <w:abstractNumId w:val="20"/>
  </w:num>
  <w:num w:numId="17" w16cid:durableId="557588681">
    <w:abstractNumId w:val="1"/>
  </w:num>
  <w:num w:numId="18" w16cid:durableId="933905331">
    <w:abstractNumId w:val="22"/>
  </w:num>
  <w:num w:numId="19" w16cid:durableId="1514563875">
    <w:abstractNumId w:val="17"/>
  </w:num>
  <w:num w:numId="20" w16cid:durableId="349574625">
    <w:abstractNumId w:val="7"/>
  </w:num>
  <w:num w:numId="21" w16cid:durableId="523447618">
    <w:abstractNumId w:val="4"/>
  </w:num>
  <w:num w:numId="22" w16cid:durableId="1878933204">
    <w:abstractNumId w:val="9"/>
  </w:num>
  <w:num w:numId="23" w16cid:durableId="1854102527">
    <w:abstractNumId w:val="5"/>
  </w:num>
  <w:num w:numId="24" w16cid:durableId="1535852605">
    <w:abstractNumId w:val="11"/>
  </w:num>
  <w:num w:numId="25" w16cid:durableId="139614781">
    <w:abstractNumId w:val="8"/>
  </w:num>
  <w:num w:numId="26" w16cid:durableId="1644311655">
    <w:abstractNumId w:val="3"/>
  </w:num>
  <w:num w:numId="27" w16cid:durableId="702635796">
    <w:abstractNumId w:val="18"/>
  </w:num>
  <w:num w:numId="28" w16cid:durableId="559369292">
    <w:abstractNumId w:val="16"/>
  </w:num>
  <w:num w:numId="29" w16cid:durableId="652760462">
    <w:abstractNumId w:val="24"/>
  </w:num>
  <w:num w:numId="30" w16cid:durableId="665548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53A2"/>
    <w:rsid w:val="000166AC"/>
    <w:rsid w:val="00017574"/>
    <w:rsid w:val="000219FA"/>
    <w:rsid w:val="0002225B"/>
    <w:rsid w:val="00030A25"/>
    <w:rsid w:val="000317A0"/>
    <w:rsid w:val="000351E5"/>
    <w:rsid w:val="00036BB0"/>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1DD8"/>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C454C"/>
    <w:rsid w:val="001C683D"/>
    <w:rsid w:val="001C70B9"/>
    <w:rsid w:val="001D0073"/>
    <w:rsid w:val="001D64CB"/>
    <w:rsid w:val="001E4558"/>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B7E2F"/>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6E8"/>
    <w:rsid w:val="00356D6C"/>
    <w:rsid w:val="003629F0"/>
    <w:rsid w:val="00367753"/>
    <w:rsid w:val="003677CD"/>
    <w:rsid w:val="00367D03"/>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72294"/>
    <w:rsid w:val="00475E0C"/>
    <w:rsid w:val="00482A91"/>
    <w:rsid w:val="004852E1"/>
    <w:rsid w:val="00491B03"/>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F1CEE"/>
    <w:rsid w:val="004F33D2"/>
    <w:rsid w:val="004F6291"/>
    <w:rsid w:val="004F6DEB"/>
    <w:rsid w:val="0050661F"/>
    <w:rsid w:val="005072A8"/>
    <w:rsid w:val="00510C02"/>
    <w:rsid w:val="00512FB6"/>
    <w:rsid w:val="00514266"/>
    <w:rsid w:val="00517642"/>
    <w:rsid w:val="0052532F"/>
    <w:rsid w:val="005267FB"/>
    <w:rsid w:val="00527605"/>
    <w:rsid w:val="005301BC"/>
    <w:rsid w:val="00530ACB"/>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C6DEF"/>
    <w:rsid w:val="005D1035"/>
    <w:rsid w:val="005E0DCD"/>
    <w:rsid w:val="005E408F"/>
    <w:rsid w:val="0060278A"/>
    <w:rsid w:val="00605689"/>
    <w:rsid w:val="006075F7"/>
    <w:rsid w:val="0061187B"/>
    <w:rsid w:val="006171F9"/>
    <w:rsid w:val="00617A2E"/>
    <w:rsid w:val="00621FC2"/>
    <w:rsid w:val="006240F1"/>
    <w:rsid w:val="006243A9"/>
    <w:rsid w:val="006244B5"/>
    <w:rsid w:val="00632E3F"/>
    <w:rsid w:val="00634401"/>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9CF"/>
    <w:rsid w:val="006A3BDA"/>
    <w:rsid w:val="006A4457"/>
    <w:rsid w:val="006A5D46"/>
    <w:rsid w:val="006A5F52"/>
    <w:rsid w:val="006A79E9"/>
    <w:rsid w:val="006B043C"/>
    <w:rsid w:val="006B3221"/>
    <w:rsid w:val="006B4350"/>
    <w:rsid w:val="006B5F8E"/>
    <w:rsid w:val="006B77E7"/>
    <w:rsid w:val="006B78EF"/>
    <w:rsid w:val="006C2D1F"/>
    <w:rsid w:val="006C2F5C"/>
    <w:rsid w:val="006D1150"/>
    <w:rsid w:val="006D61B6"/>
    <w:rsid w:val="006E2023"/>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0EF2"/>
    <w:rsid w:val="00752C9E"/>
    <w:rsid w:val="00752E69"/>
    <w:rsid w:val="00754C71"/>
    <w:rsid w:val="007628A9"/>
    <w:rsid w:val="00762DC6"/>
    <w:rsid w:val="00765775"/>
    <w:rsid w:val="00787E8C"/>
    <w:rsid w:val="00793FEE"/>
    <w:rsid w:val="00794770"/>
    <w:rsid w:val="00796886"/>
    <w:rsid w:val="007A1E0E"/>
    <w:rsid w:val="007A3FA5"/>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46F9E"/>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377"/>
    <w:rsid w:val="0092193D"/>
    <w:rsid w:val="00921D02"/>
    <w:rsid w:val="00923277"/>
    <w:rsid w:val="0093326F"/>
    <w:rsid w:val="00935B51"/>
    <w:rsid w:val="00943F4F"/>
    <w:rsid w:val="00944D2B"/>
    <w:rsid w:val="00947319"/>
    <w:rsid w:val="00947B8D"/>
    <w:rsid w:val="009663C5"/>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492F"/>
    <w:rsid w:val="00AA005D"/>
    <w:rsid w:val="00AA2055"/>
    <w:rsid w:val="00AA4FCE"/>
    <w:rsid w:val="00AA6483"/>
    <w:rsid w:val="00AB35BC"/>
    <w:rsid w:val="00AB481E"/>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0F7A"/>
    <w:rsid w:val="00C47B98"/>
    <w:rsid w:val="00C55860"/>
    <w:rsid w:val="00C60D82"/>
    <w:rsid w:val="00C63E8D"/>
    <w:rsid w:val="00C64B59"/>
    <w:rsid w:val="00C6651B"/>
    <w:rsid w:val="00C70584"/>
    <w:rsid w:val="00C73194"/>
    <w:rsid w:val="00C802C7"/>
    <w:rsid w:val="00C804CA"/>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0B4B"/>
    <w:rsid w:val="00E038B8"/>
    <w:rsid w:val="00E073E4"/>
    <w:rsid w:val="00E13768"/>
    <w:rsid w:val="00E1378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B37F0"/>
    <w:rsid w:val="00FC24C9"/>
    <w:rsid w:val="00FC710A"/>
    <w:rsid w:val="00FD1FF7"/>
    <w:rsid w:val="00FD28AF"/>
    <w:rsid w:val="00FD485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4761</TotalTime>
  <Pages>1</Pages>
  <Words>15249</Words>
  <Characters>86922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284</cp:revision>
  <cp:lastPrinted>2022-04-25T17:14:00Z</cp:lastPrinted>
  <dcterms:created xsi:type="dcterms:W3CDTF">2021-09-08T16:44:00Z</dcterms:created>
  <dcterms:modified xsi:type="dcterms:W3CDTF">2024-09-25T07:42:00Z</dcterms:modified>
</cp:coreProperties>
</file>