
<file path=[Content_Types].xml><?xml version="1.0" encoding="utf-8"?>
<Types xmlns="http://schemas.openxmlformats.org/package/2006/content-types">
  <Default Extension="jpeg" ContentType="image/jpeg"/>
  <Default Extension="jpg" ContentType="image/jpeg"/>
  <Default Extension="gif" ContentType="image/gif"/>
  <Default Extension="png" ContentType="image/png"/>
  <Default Extension="wmf" ContentType="image/x-emf"/>
  <Default Extension="emf" ContentType="image/x-emf"/>
  <Default Extension="tif" ContentType="image/tiff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ContentType="application/vnd.openxmlformats-officedocument.wordprocessingml.footer+xml" PartName="/word/footer1.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center"/>
        <w:outlineLvl w:val="9"/>
        <w:rPr>
          <w:sz w:val="56"/>
          <w:szCs w:val="56"/>
          <w:lang w:val="ru-RU"/>
        </w:rPr>
      </w:pPr>
      <w:r>
        <w:rPr>
          <w:rFonts w:ascii="Times New Roman" w:hAnsi="Times New Roman"/>
          <w:b w:val="on"/>
          <w:sz w:val="56"/>
          <w:szCs w:val="56"/>
          <w:lang w:val="ru-RU"/>
        </w:rPr>
        <w:t xml:space="preserve">Тема урока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center"/>
        <w:outlineLvl w:val="9"/>
        <w:rPr>
          <w:sz w:val="56"/>
          <w:szCs w:val="56"/>
          <w:lang w:val="ru-RU"/>
        </w:rPr>
      </w:pPr>
      <w:r>
        <w:rPr>
          <w:rFonts w:ascii="Times New Roman" w:hAnsi="Times New Roman"/>
          <w:b w:val="on"/>
          <w:sz w:val="56"/>
          <w:szCs w:val="56"/>
          <w:lang w:val="ru-RU"/>
        </w:rPr>
        <w:t xml:space="preserve">в 5 «Б» классе</w:t>
      </w:r>
      <w:r>
        <w:rPr>
          <w:rFonts w:ascii="Times New Roman" w:hAnsi="Times New Roman"/>
          <w:b w:val="on"/>
          <w:sz w:val="56"/>
          <w:szCs w:val="56"/>
          <w:lang w:val="ru-RU"/>
        </w:rPr>
        <w:t xml:space="preserve">: </w:t>
      </w:r>
      <w:r>
        <w:rPr>
          <w:rFonts w:ascii="Times New Roman" w:hAnsi="Times New Roman"/>
          <w:b w:val="on"/>
          <w:sz w:val="56"/>
          <w:szCs w:val="56"/>
          <w:lang w:val="ru-RU"/>
        </w:rPr>
        <w:t xml:space="preserve">   </w:t>
      </w:r>
      <w:r>
        <w:rPr>
          <w:rFonts w:ascii="Times New Roman" w:hAnsi="Times New Roman"/>
          <w:sz w:val="56"/>
          <w:szCs w:val="56"/>
          <w:lang w:val="ru-RU"/>
        </w:rPr>
        <w:t xml:space="preserve">«</w:t>
      </w:r>
      <w:r>
        <w:rPr>
          <w:rFonts w:ascii="Times New Roman" w:hAnsi="Times New Roman"/>
          <w:sz w:val="56"/>
          <w:szCs w:val="56"/>
          <w:lang w:val="ru-RU"/>
        </w:rPr>
        <w:t xml:space="preserve">Музыка и песни военных лет</w:t>
      </w:r>
      <w:r>
        <w:rPr>
          <w:rFonts w:ascii="Times New Roman" w:hAnsi="Times New Roman"/>
          <w:sz w:val="56"/>
          <w:szCs w:val="56"/>
          <w:lang w:val="ru-RU"/>
        </w:rPr>
        <w:t xml:space="preserve">»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rFonts w:ascii="Times New Roman" w:hAnsi="Times New Roman"/>
          <w:b w:val="on"/>
          <w:spacing w:val="0"/>
          <w:sz w:val="32"/>
          <w:szCs w:val="32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jc w:val="right"/>
        <w:outlineLvl w:val="9"/>
        <w:rPr>
          <w:sz w:val="32"/>
          <w:szCs w:val="32"/>
          <w:lang w:val="ru-RU"/>
        </w:rPr>
      </w:pPr>
      <w:bookmarkStart w:id="0" w:name="_GoBack"/>
      <w:r>
        <w:rPr>
          <w:rFonts w:ascii="Times New Roman" w:hAnsi="Times New Roman"/>
          <w:b w:val="on"/>
          <w:sz w:val="32"/>
          <w:szCs w:val="32"/>
          <w:lang w:val="ru-RU"/>
        </w:rPr>
        <w:t xml:space="preserve">Учитель музыки: </w:t>
      </w:r>
      <w:bookmarkEnd w:id="0"/>
      <w:r>
        <w:rPr>
          <w:rFonts w:ascii="Times New Roman" w:hAnsi="Times New Roman"/>
          <w:b w:val="on"/>
          <w:sz w:val="32"/>
          <w:szCs w:val="32"/>
          <w:lang w:val="ru-RU"/>
        </w:rPr>
        <w:t xml:space="preserve">Прядильников М.В.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rFonts w:ascii="Times New Roman" w:hAnsi="Times New Roman"/>
          <w:b w:val="o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</w:p>
    <w:p>
      <w:pPr>
        <w:pStyle w:val="Normal"/>
        <w:pageBreakBefore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Тема урока: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 И ПЕСНИ ВОЕННЫХ ЛЕТ 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Тип урока: </w:t>
      </w:r>
      <w:r>
        <w:rPr>
          <w:rFonts w:ascii="Times New Roman" w:hAnsi="Times New Roman"/>
          <w:sz w:val="28"/>
          <w:szCs w:val="28"/>
          <w:lang w:val="ru-RU"/>
        </w:rPr>
        <w:t xml:space="preserve">комбинированный урок. 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Вид урока: </w:t>
      </w:r>
      <w:r>
        <w:rPr>
          <w:rFonts w:ascii="Times New Roman" w:hAnsi="Times New Roman"/>
          <w:sz w:val="28"/>
          <w:szCs w:val="28"/>
          <w:lang w:val="ru-RU"/>
        </w:rPr>
        <w:t xml:space="preserve">урок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аудирования с элементами визуализации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Интегрированные дидактические цели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</w:t>
      </w:r>
      <w:r>
        <w:rPr>
          <w:rFonts w:ascii="Times New Roman" w:hAnsi="Times New Roman"/>
          <w:sz w:val="28"/>
          <w:szCs w:val="28"/>
          <w:lang w:val="ru-RU"/>
        </w:rPr>
        <w:t xml:space="preserve"> передача положительного духовного опыта поколений, сконцентрированного в музык</w:t>
      </w:r>
      <w:r>
        <w:rPr>
          <w:rFonts w:ascii="Times New Roman" w:hAnsi="Times New Roman"/>
          <w:sz w:val="28"/>
          <w:szCs w:val="28"/>
          <w:lang w:val="ru-RU"/>
        </w:rPr>
        <w:t xml:space="preserve">е и песне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азвитие эмоциональной сферы, интереса и любви к музыке, желания слушать и исполнять ее.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нравственно – эстетических качеств личности гражданина России.</w:t>
      </w:r>
    </w:p>
    <w:p>
      <w:pPr>
        <w:pStyle w:val="Normal"/>
        <w:widowControl w:val="on"/>
        <w:shd w:val="clear" w:color="auto" w:fill="ffffff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eastAsia="Times New Roman"/>
          <w:color w:val="333333"/>
          <w:sz w:val="28"/>
          <w:szCs w:val="28"/>
          <w:lang w:val="ru-RU" w:eastAsia="ru-RU"/>
        </w:rPr>
        <w:t xml:space="preserve">развивать умения сравнивать, анализировать, использовать имеющиеся у детей сведения </w:t>
      </w:r>
      <w:r>
        <w:rPr>
          <w:rFonts w:ascii="Times New Roman" w:hAnsi="Times New Roman" w:eastAsia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333333"/>
          <w:sz w:val="28"/>
          <w:szCs w:val="28"/>
          <w:lang w:val="ru-RU" w:eastAsia="ru-RU"/>
        </w:rPr>
        <w:t xml:space="preserve">для получения новых знаний; интерес к слушанию музыки;</w:t>
      </w:r>
      <w:r>
        <w:rPr>
          <w:rFonts w:ascii="Times New Roman" w:hAnsi="Times New Roman"/>
          <w:sz w:val="28"/>
          <w:szCs w:val="28"/>
          <w:lang w:val="ru-RU"/>
        </w:rPr>
        <w:t xml:space="preserve"> развивать эмоциональную выразительность, </w:t>
      </w:r>
      <w:r>
        <w:rPr>
          <w:rFonts w:ascii="Times New Roman" w:hAnsi="Times New Roman" w:eastAsia="Times New Roman"/>
          <w:color w:val="333333"/>
          <w:sz w:val="28"/>
          <w:szCs w:val="28"/>
          <w:lang w:val="ru-RU" w:eastAsia="ru-RU"/>
        </w:rPr>
        <w:t xml:space="preserve">воспитывать музыкально-познавательные потребности и интересы.</w:t>
      </w:r>
    </w:p>
    <w:p>
      <w:pPr>
        <w:pStyle w:val="c0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tLeast" w:line="270" w:after="0" w:before="0"/>
        <w:ind w:left="0" w:right="0" w:hanging="0"/>
        <w:jc w:val="both"/>
        <w:outlineLvl w:val="9"/>
        <w:rPr>
          <w:lang w:val="ru-RU"/>
        </w:rPr>
      </w:pPr>
      <w:r>
        <w:rPr>
          <w:b w:val="on"/>
          <w:color w:val="000000"/>
          <w:sz w:val="28"/>
          <w:szCs w:val="28"/>
          <w:lang w:val="ru-RU"/>
        </w:rPr>
        <w:t xml:space="preserve">Коррекционные цели</w:t>
      </w:r>
    </w:p>
    <w:p>
      <w:pPr>
        <w:pStyle w:val="c0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tLeast" w:line="270" w:after="0" w:before="0"/>
        <w:ind w:left="0" w:right="0" w:hanging="0"/>
        <w:jc w:val="both"/>
        <w:outlineLvl w:val="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-развивать слуховое и зрительное восприятие музыки, </w:t>
      </w:r>
    </w:p>
    <w:p>
      <w:pPr>
        <w:pStyle w:val="c0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tLeast" w:line="270" w:after="0" w:before="0"/>
        <w:ind w:left="0" w:right="0" w:hanging="0"/>
        <w:jc w:val="both"/>
        <w:outlineLvl w:val="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-развивать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память и концентрацию внимания.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rFonts w:ascii="Times New Roman" w:hAnsi="Times New Roman"/>
          <w:b w:val="on"/>
          <w:sz w:val="28"/>
          <w:szCs w:val="28"/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Задачи урока: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sz w:val="28"/>
          <w:szCs w:val="28"/>
          <w:lang w:val="ru-RU"/>
        </w:rPr>
        <w:t xml:space="preserve">ознакомить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учащихся с музыкальным и историческим прошлым через творчество композиторов военных лет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научиться р</w:t>
      </w:r>
      <w:r>
        <w:rPr>
          <w:rFonts w:ascii="Times New Roman" w:hAnsi="Times New Roman"/>
          <w:sz w:val="28"/>
          <w:szCs w:val="28"/>
          <w:lang w:val="ru-RU"/>
        </w:rPr>
        <w:t xml:space="preserve">азличать музыкальные символы России военных лет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учит</w:t>
      </w:r>
      <w:r>
        <w:rPr>
          <w:rFonts w:ascii="Times New Roman" w:hAnsi="Times New Roman"/>
          <w:sz w:val="28"/>
          <w:szCs w:val="28"/>
          <w:lang w:val="ru-RU"/>
        </w:rPr>
        <w:t xml:space="preserve">ь</w:t>
      </w:r>
      <w:r>
        <w:rPr>
          <w:rFonts w:ascii="Times New Roman" w:hAnsi="Times New Roman"/>
          <w:sz w:val="28"/>
          <w:szCs w:val="28"/>
          <w:lang w:val="ru-RU"/>
        </w:rPr>
        <w:t xml:space="preserve">ся слушать и понимать музыку.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20" w:before="120"/>
        <w:ind w:left="0" w:right="0" w:hanging="0"/>
        <w:outlineLvl w:val="9"/>
        <w:rPr>
          <w:rFonts w:ascii="Times New Roman" w:hAnsi="Times New Roma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0" w:before="0"/>
        <w:ind w:left="0" w:right="0" w:hanging="0"/>
        <w:jc w:val="center"/>
        <w:outlineLvl w:val="9"/>
        <w:rPr>
          <w:rFonts w:ascii="Times New Roman" w:hAnsi="Times New Roman"/>
          <w:b w:val="on"/>
          <w:i w:val="on"/>
          <w:color w:val="000000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0" w:before="0"/>
        <w:ind w:left="0" w:right="0" w:hanging="0"/>
        <w:jc w:val="center"/>
        <w:outlineLvl w:val="9"/>
        <w:rPr>
          <w:rFonts w:ascii="Times New Roman" w:hAnsi="Times New Roman"/>
          <w:b w:val="on"/>
          <w:sz w:val="28"/>
          <w:szCs w:val="28"/>
          <w:lang w:val="ru-RU"/>
        </w:rPr>
      </w:pPr>
      <w:r>
        <w:rPr>
          <w:rFonts w:ascii="Times New Roman" w:hAnsi="Times New Roman"/>
          <w:b w:val="on"/>
          <w:sz w:val="28"/>
          <w:szCs w:val="28"/>
          <w:lang w:val="ru-RU"/>
        </w:rPr>
        <w:t xml:space="preserve">Технологическая карта с методической структурой учебного занятия</w:t>
      </w:r>
    </w:p>
    <w:tbl>
      <w:tblPr>
        <w:tblStyle w:val="Таблица1"/>
        <w:tblW w:type="dxa" w:w="10490"/>
        <w:jc w:val="left"/>
        <w:tblInd w:type="dxa" w:w="-63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11"/>
        <w:gridCol w:w="4252"/>
        <w:gridCol w:w="3827"/>
      </w:tblGrid>
      <w:tr>
        <w:trPr/>
        <w:tc>
          <w:tcPr>
            <w:tcW w:type="dxa" w:w="241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Дидактическая структура урока</w:t>
            </w:r>
          </w:p>
        </w:tc>
        <w:tc>
          <w:tcPr>
            <w:tcW w:type="dxa" w:w="4252"/>
            <w:tcBorders>
              <w:top w:val="single" w:sz="8" w:color="555555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материал с указанием заданий</w:t>
            </w:r>
          </w:p>
        </w:tc>
        <w:tc>
          <w:tcPr>
            <w:tcW w:type="dxa" w:w="3827"/>
            <w:tcBorders>
              <w:top w:val="single" w:sz="4" w:color="000000"/>
              <w:left w:val="none"/>
              <w:bottom w:val="single" w:sz="4" w:color="000000"/>
              <w:right w:val="single" w:sz="8" w:color="555555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и приемы, виды деятельности </w:t>
            </w: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Организационный момент.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и тема урока</w:t>
            </w:r>
          </w:p>
        </w:tc>
        <w:tc>
          <w:tcPr>
            <w:tcW w:type="dxa" w:w="3827"/>
            <w:tcBorders>
              <w:top w:val="single" w:sz="4" w:color="000000"/>
              <w:left w:val="none"/>
              <w:bottom w:val="single" w:sz="8" w:color="555555"/>
              <w:right w:val="single" w:sz="8" w:color="55555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Приветствие, рапорт дежурного</w:t>
            </w: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Актуализация прежних (опорных) знаний.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Слушание.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Звучат марш, песня и вальс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военных лет </w:t>
            </w:r>
          </w:p>
        </w:tc>
        <w:tc>
          <w:tcPr>
            <w:tcW w:type="dxa" w:w="3827"/>
            <w:tcBorders>
              <w:top w:val="single" w:sz="4" w:color="000000"/>
              <w:left w:val="none"/>
              <w:bottom w:val="single" w:sz="8" w:color="555555"/>
              <w:right w:val="single" w:sz="8" w:color="55555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Ученики определяют жанр звучащей музыки.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Каждый ребенок пытается выразить свое представление о прослушанной музыке каждого из жанров.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Ученики называют музыкальные жанры.</w:t>
            </w: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Проблемное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затруднение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с вами определили музыкальные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жанры.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Звучит песня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"Священная война".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Что вы почувствовали, слушая эту музыку?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Какой музыкальный образ создал композитор в этом произведении?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Слушая песню, мы можем узнать, о чем она?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Да, потому что в песне есть слова!</w:t>
            </w:r>
          </w:p>
        </w:tc>
        <w:tc>
          <w:tcPr>
            <w:tcW w:type="dxa" w:w="3827"/>
            <w:tcBorders>
              <w:top w:val="single" w:sz="4" w:color="000000"/>
              <w:left w:val="none"/>
              <w:bottom w:val="single" w:sz="8" w:color="555555"/>
              <w:right w:val="single" w:sz="8" w:color="55555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Какой период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нашей Родины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отражен в услышанных вами, ребята, песнях?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Песни придавали солдатам уверенность, песни поддерживали боевой дух солдат, они призывали народ объединиться на борьбу с врагом.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pacing w:val="0"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Целеполагание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shd w:val="clear" w:color="auto" w:fill="ffffff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Как же мы назовем тему нашего урока?</w:t>
            </w:r>
          </w:p>
          <w:p>
            <w:pPr>
              <w:pStyle w:val="Normal"/>
              <w:widowControl w:val="on"/>
              <w:shd w:val="clear" w:color="auto" w:fill="ffffff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Учащиеся отвечают на вопрос.</w:t>
            </w:r>
          </w:p>
          <w:p>
            <w:pPr>
              <w:pStyle w:val="Normal"/>
              <w:widowControl w:val="on"/>
              <w:shd w:val="clear" w:color="auto" w:fill="ffffff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Тема нашего урока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 и песни военных лет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</w:t>
            </w:r>
          </w:p>
          <w:p>
            <w:pPr>
              <w:pStyle w:val="Normal"/>
              <w:widowControl w:val="on"/>
              <w:shd w:val="clear" w:color="auto" w:fill="ffffff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чего нужны музыка и песня во время войны и сегодня?</w:t>
            </w:r>
          </w:p>
          <w:p>
            <w:pPr>
              <w:pStyle w:val="Normal"/>
              <w:widowControl w:val="on"/>
              <w:shd w:val="clear" w:color="auto" w:fill="ffffff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нужно сделать.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тобы ответить на этот вопрос?</w:t>
            </w:r>
          </w:p>
        </w:tc>
        <w:tc>
          <w:tcPr>
            <w:tcW w:type="dxa" w:w="3827"/>
            <w:tcBorders>
              <w:top w:val="single" w:sz="4" w:color="000000"/>
              <w:left w:val="none"/>
              <w:bottom w:val="single" w:sz="8" w:color="555555"/>
              <w:right w:val="single" w:sz="8" w:color="55555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Ученики (при помощи учителя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ормулируют тему урока.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темы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rPr>
          <w:trHeight w:val="1104" w:hRule="atLeast"/>
        </w:trPr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Формирование новых понятий и способов действий. 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«Музыка и песни военных лет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</w:t>
            </w:r>
          </w:p>
        </w:tc>
        <w:tc>
          <w:tcPr>
            <w:tcW w:type="dxa" w:w="3827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на экране и прослушивание музыки. 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самостоятельно обобщать знания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Вокально-хоровая работа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Пение песни «Катюща</w:t>
            </w:r>
          </w:p>
        </w:tc>
        <w:tc>
          <w:tcPr>
            <w:tcW w:type="dxa" w:w="3827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Обмениваемся мнениями о спетой песне.</w:t>
            </w: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5.Закрепление и систематизация изученного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материала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Можно ли считать полными знания об истории Великой Отечественной войны без знания песен тех лет? 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type="dxa" w:w="3827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отвечают на поставленны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pacing w:val="0"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Подведение итогов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Если уйдут из жизни ветераны ВОВ, то можно ли полагать, что песни военных лет также «канут в лету»?</w:t>
            </w:r>
          </w:p>
        </w:tc>
        <w:tc>
          <w:tcPr>
            <w:tcW w:type="dxa" w:w="3827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Выставляем оценки.</w:t>
            </w: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7.Рефлексия.</w:t>
            </w:r>
          </w:p>
        </w:tc>
        <w:tc>
          <w:tcPr>
            <w:tcW w:type="dxa" w:w="425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shd w:val="clear" w:color="auto" w:fill="ffffff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/>
              <w:ind w:left="0" w:right="0" w:hanging="0"/>
              <w:outlineLvl w:val="9"/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Все работали на уроке хорошо, дружно, вы - молодцы </w:t>
            </w:r>
          </w:p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Почему мы сегодня изучаем песни военных лет? </w:t>
            </w:r>
          </w:p>
        </w:tc>
        <w:tc>
          <w:tcPr>
            <w:tcW w:type="dxa" w:w="3827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не имеем права забыть тех солдат, которые погибли ради того, чтобы мы сейчас жили. Мы обязаны помнить все…</w:t>
            </w:r>
          </w:p>
        </w:tc>
      </w:tr>
      <w:tr>
        <w:trPr/>
        <w:tc>
          <w:tcPr>
            <w:tcW w:type="dxa" w:w="2411"/>
            <w:tcBorders>
              <w:top w:val="none"/>
              <w:left w:val="single" w:sz="8" w:color="555555"/>
              <w:bottom w:val="single" w:sz="8" w:color="555555"/>
              <w:right w:val="single" w:sz="8" w:color="00000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Normal"/>
              <w:widowControl w:val="on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8.Домашнее задание</w:t>
            </w:r>
          </w:p>
        </w:tc>
        <w:tc>
          <w:tcPr>
            <w:tcW w:type="dxa" w:w="8079"/>
            <w:gridSpan w:val="2"/>
            <w:tcBorders>
              <w:top w:val="none"/>
              <w:left w:val="none"/>
              <w:bottom w:val="single" w:sz="8" w:color="555555"/>
              <w:right w:val="single" w:sz="8" w:color="555555"/>
            </w:tcBorders>
            <w:tcMar>
              <w:top w:type="dxa" w:w="0"/>
              <w:left w:type="dxa" w:w="63"/>
              <w:bottom w:type="dxa" w:w="0"/>
              <w:right w:type="dxa" w:w="63"/>
            </w:tcMar>
          </w:tcPr>
          <w:p>
            <w:pPr>
              <w:pStyle w:val="Normal"/>
              <w:widowControl w:val="on"/>
              <w:shd w:val="clear" w:color="auto" w:fill="ffffff"/>
              <w:tabs>
                <w:tab xmlns:o="urn:schemas-microsoft-com:office:office" xmlns:v="urn:schemas-microsoft-com:vml" w:val="num" w:pos="0"/>
                <w:tab w:pos="2552" w:val="left" w:leader="none"/>
              </w:tabs>
              <w:suppressAutoHyphens w:val="true"/>
              <w:spacing w:after="0"/>
              <w:ind w:left="0" w:right="0" w:hanging="0"/>
              <w:outlineLvl w:val="9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ыучить слова песни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  <w:lang w:val="ru-RU" w:eastAsia="ru-RU"/>
              </w:rPr>
              <w:t xml:space="preserve">«Катюша»</w:t>
            </w:r>
          </w:p>
        </w:tc>
      </w:tr>
    </w:tbl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2552" w:val="left" w:leader="none"/>
        </w:tabs>
        <w:suppressAutoHyphens w:val="true"/>
        <w:spacing w:lineRule="auto" w:line="240" w:after="0" w:before="0"/>
        <w:ind w:left="0" w:right="0" w:hanging="0"/>
        <w:jc w:val="right"/>
        <w:outlineLvl w:val="9"/>
        <w:rPr>
          <w:rFonts w:ascii="Times New Roman" w:hAnsi="Times New Roman"/>
          <w:spacing w:val="0"/>
          <w:sz w:val="24"/>
          <w:szCs w:val="24"/>
          <w:lang w:val="ru-RU"/>
        </w:rPr>
      </w:pPr>
    </w:p>
    <w:sectPr>
      <w:footerReference w:type="default" r:id="Monozipmx003Ammx002Fmmx002Fmlocalhostmx002Fmstyles.xmlElementm0m0m3m1m0m"/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</w:endnotePr>
      <w:pgSz w:orient="portrait" w:w="12240" w:h="15840"/>
      <w:pgMar w:top="1134" w:left="1701" w:bottom="1134" w:right="850" w:header="1134" w:footer="720" w:gutter="0"/>
      <w:cols w:num="1" w:space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/>
</file>

<file path=word/endnotes.xml><?xml version="1.0" encoding="utf-8"?>
<w:endnotes xmlns:w="http://schemas.openxmlformats.org/wordprocessingml/2006/main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Symbol">
    <w:charset w:val="02"/>
    <w:family w:val="roman"/>
    <w:pitch w:val="variable"/>
  </w:font>
  <w:font w:name="Wingdings">
    <w:charset w:val="02"/>
    <w:family w:val="auto"/>
    <w:pitch w:val="variable"/>
  </w:font>
  <w:font w:name="Times New Roman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w="http://schemas.openxmlformats.org/wordprocessingml/2006/main">
  <w:p>
    <w:pPr>
      <w:pStyle w:val="footer"/>
      <w:widowControl w:val="on"/>
      <w:tabs>
        <w:tab xmlns:o="urn:schemas-microsoft-com:office:office" xmlns:v="urn:schemas-microsoft-com:vml" w:val="num" w:pos="0"/>
        <w:tab w:pos="4677" w:val="center" w:leader="none"/>
        <w:tab w:pos="9355" w:val="right" w:leader="none"/>
      </w:tabs>
      <w:suppressAutoHyphens w:val="true"/>
      <w:ind w:left="0" w:right="0" w:hanging="0"/>
      <w:jc w:val="right"/>
      <w:outlineLvl w:val="9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 xml:space="preserve">PAGE </w:instrText>
      <w:instrText>\* arabic</w:instrText>
    </w:r>
    <w:r>
      <w:rPr>
        <w:lang w:val="ru-RU"/>
      </w:rPr>
      <w:fldChar w:fldCharType="separate"/>
    </w:r>
    <w:r>
      <w:rPr>
        <w:lang w:val="ru-RU"/>
      </w:rPr>
      <w:t xml:space="preserve">3</w:t>
    </w:r>
    <w:r>
      <w:rPr>
        <w:lang w:val="ru-RU"/>
      </w:rPr>
      <w:fldChar w:fldCharType="end"/>
    </w:r>
  </w:p>
  <w:p>
    <w:pPr>
      <w:pStyle w:val="footer"/>
      <w:widowControl w:val="on"/>
      <w:tabs>
        <w:tab xmlns:o="urn:schemas-microsoft-com:office:office" xmlns:v="urn:schemas-microsoft-com:vml" w:val="num" w:pos="0"/>
        <w:tab w:pos="4677" w:val="center" w:leader="none"/>
        <w:tab w:pos="9355" w:val="right" w:leader="none"/>
      </w:tabs>
      <w:suppressAutoHyphens w:val="true"/>
      <w:ind w:left="0" w:right="0" w:hanging="0"/>
      <w:outlineLvl w:val="9"/>
      <w:rPr>
        <w:lang w:val="ru-RU"/>
      </w:rPr>
    </w:pPr>
  </w:p>
</w:ftr>
</file>

<file path=word/footnotes.xml><?xml version="1.0" encoding="utf-8"?>
<w:footnotes xmlns:w="http://schemas.openxmlformats.org/wordprocessingml/2006/main">
  <w:footnote w:type="separator" w:id="0">
    <w:p>
      <w:pPr>
        <w:spacing w:line="240" w:lineRule="auto" w:after="200"/>
        <w:jc w:val="left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o12="http://schemas.microsoft.com/office/2004/7/core" xmlns:ve="http://schemas.openxmlformats.org/markup-compatibility/2006" xmlns:wne="http://schemas.microsoft.com/office/word/2006/wordml" xmlns:wp="http://schemas.openxmlformats.org/drawingml/2006/wordprocessingDrawing" xmlns:m="http://schemas.openxmlformats.org/officeDocument/2006/math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view w:val="print"/>
  <w:defaultTabStop w:val="708"/>
  <w:autoHyphenation w:val="true"/>
  <w:consecutiveHyphenLimit w:val="0"/>
  <w:doNotHyphenateCaps w:val="false"/>
  <w:footnotePr>
    <w:pos w:val="pageBottom"/>
    <w:numFmt w:val="decimal"/>
    <w:numStart w:val="1"/>
    <w:numRestart w:val="continuous"/>
    <w:footnote w:id="0"/>
    <w:footnote w:id="1"/>
  </w:footnotePr>
  <w:endnotePr>
    <w:pos w:val="docEnd"/>
    <w:numFmt w:val="lowerRoman"/>
    <w:numStart w:val="1"/>
    <w:endnote w:id="0"/>
    <w:endnote w:id="1"/>
  </w:endnotePr>
  <w:compat>
    <w:suppressTopSpacing w:val="false"/>
    <w:doNotUseHTMLParagraphAutoSpacing w:val="false"/>
  </w:compat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Times New Roman" w:eastAsia="Calibri"/>
        <w:sz w:val="22"/>
        <w:szCs w:val="22"/>
        <w:lang w:val="ru-RU" w:eastAsia="en-US" w:bidi="ar-SA"/>
      </w:rPr>
    </w:rPrDefault>
    <w:pPrDefault>
      <w:pPr>
        <w:widowControl w:val="off"/>
        <w:suppressAutoHyphens w:val="true"/>
        <w:autoSpaceDN w:val="on"/>
        <w:spacing w:lineRule="auto" w:line="276" w:after="200" w:before="0"/>
      </w:pPr>
    </w:pPrDefault>
  </w:docDefaults>
  <w:style w:styleId="Standard" w:type="paragraph">
    <w:name w:val="Standard"/>
    <w:qFormat/>
    <w:pPr>
      <w:outlineLvl w:val="9"/>
    </w:pPr>
    <w:rPr>
      <w:lang w:val="ru-RU"/>
    </w:rPr>
  </w:style>
  <w:style w:styleId="Footer" w:type="paragraph">
    <w:name w:val="Footer"/>
    <w:basedOn w:val="Standard"/>
    <w:qFormat/>
    <w:pPr>
      <w:widowControl w:val="off"/>
      <w:tabs>
        <w:tab w:pos="-8455228" w:val="center" w:leader="none"/>
        <w:tab w:pos="16908185" w:val="right" w:leader="none"/>
      </w:tabs>
      <w:suppressAutoHyphens w:val="true"/>
    </w:pPr>
    <w:rPr>
      <w:lang w:val="ru-RU"/>
    </w:rPr>
  </w:style>
  <w:style w:styleId="Table_20_Contents" w:type="paragraph">
    <w:name w:val="Table Contents"/>
    <w:basedOn w:val="Standard"/>
    <w:qFormat/>
    <w:pPr>
      <w:widowControl w:val="off"/>
      <w:suppressAutoHyphens w:val="true"/>
    </w:pPr>
    <w:rPr>
      <w:lang w:val="ru-RU"/>
    </w:rPr>
  </w:style>
  <w:style w:styleId="Normal" w:type="paragraph">
    <w:name w:val="Normal"/>
    <w:qFormat/>
    <w:pPr>
      <w:suppressAutoHyphens w:val="true"/>
      <w:outlineLvl w:val="9"/>
    </w:pPr>
    <w:rPr>
      <w:rFonts w:ascii="Calibri" w:hAnsi="Calibri" w:cs="Times New Roman" w:eastAsia="Calibri"/>
      <w:lang w:val="ru-RU"/>
    </w:rPr>
  </w:style>
  <w:style w:styleId="footer" w:type="paragraph">
    <w:name w:val="footer_1"/>
    <w:basedOn w:val="Normal"/>
    <w:qFormat/>
    <w:pPr>
      <w:widowControl w:val="on"/>
      <w:tabs>
        <w:tab w:pos="4677" w:val="center" w:leader="none"/>
        <w:tab w:pos="9355" w:val="right" w:leader="none"/>
      </w:tabs>
      <w:suppressAutoHyphens w:val="true"/>
      <w:autoSpaceDN w:val="off"/>
      <w:spacing w:lineRule="auto" w:line="240" w:after="0" w:before="0"/>
      <w:ind w:left="0" w:right="0" w:hanging="0"/>
    </w:pPr>
    <w:rPr>
      <w:rFonts w:ascii="Times New Roman" w:hAnsi="Times New Roman" w:eastAsia="Times New Roman"/>
      <w:lang w:val="ru-RU"/>
    </w:rPr>
  </w:style>
  <w:style w:styleId="c0" w:type="paragraph">
    <w:name w:val="c0"/>
    <w:basedOn w:val="Normal"/>
    <w:qFormat/>
    <w:pPr>
      <w:widowControl w:val="on"/>
      <w:suppressAutoHyphens w:val="true"/>
      <w:spacing w:lineRule="auto" w:line="240" w:after="100" w:before="100"/>
      <w:ind w:left="0" w:right="0" w:hanging="0"/>
    </w:pPr>
    <w:rPr>
      <w:rFonts w:ascii="Times New Roman" w:hAnsi="Times New Roman" w:eastAsia="Times New Roman"/>
      <w:sz w:val="24"/>
      <w:szCs w:val="24"/>
      <w:lang w:val="ru-RU" w:eastAsia="ru-RU"/>
    </w:rPr>
  </w:style>
  <w:style w:styleId="Balloon_20_Text" w:type="paragraph">
    <w:name w:val="Balloon Text"/>
    <w:basedOn w:val="Normal"/>
    <w:qFormat/>
    <w:pPr>
      <w:widowControl w:val="on"/>
      <w:suppressAutoHyphens w:val="true"/>
      <w:spacing w:lineRule="auto" w:line="240" w:after="0" w:before="0"/>
      <w:ind w:left="0" w:right="0" w:hanging="0"/>
    </w:pPr>
    <w:rPr>
      <w:rFonts w:ascii="Tahoma" w:hAnsi="Tahoma" w:cs="Tahoma"/>
      <w:sz w:val="16"/>
      <w:szCs w:val="16"/>
      <w:lang w:val="ru-RU"/>
    </w:rPr>
  </w:style>
  <w:style w:styleId="Normal_20__28_Web_29_" w:type="paragraph">
    <w:name w:val="Normal (Web)"/>
    <w:basedOn w:val="Normal"/>
    <w:qFormat/>
    <w:pPr>
      <w:widowControl w:val="on"/>
      <w:suppressAutoHyphens w:val="true"/>
      <w:spacing w:lineRule="auto" w:line="240" w:after="100" w:before="100"/>
      <w:ind w:left="0" w:right="0" w:hanging="0"/>
    </w:pPr>
    <w:rPr>
      <w:rFonts w:ascii="Times New Roman" w:hAnsi="Times New Roman" w:eastAsia="Times New Roman"/>
      <w:sz w:val="24"/>
      <w:szCs w:val="24"/>
      <w:lang w:val="ru-RU" w:eastAsia="ru-RU"/>
    </w:rPr>
  </w:style>
  <w:style w:styleId="X3AS7TABSTYLE" w:type="paragraph">
    <w:name w:val="X3AS7TABSTYLE"/>
    <w:basedOn w:val="Footer"/>
    <w:qFormat/>
    <w:pPr>
      <w:widowControl w:val="off"/>
      <w:tabs>
        <w:tab w:pos="14173" w:val="right" w:leader="none"/>
        <w:tab w:pos="-8455228" w:val="clear" w:leader="none"/>
        <w:tab w:pos="16908185" w:val="clear" w:leader="none"/>
      </w:tabs>
      <w:suppressAutoHyphens w:val="true"/>
    </w:pPr>
    <w:rPr>
      <w:lang w:val="ru-RU"/>
    </w:rPr>
  </w:style>
  <w:style w:styleId="Default_20_Paragraph_20_Font" w:type="character">
    <w:name w:val="Default Paragraph Font"/>
    <w:qFormat/>
    <w:pPr>
      <w:outlineLvl w:val="9"/>
    </w:pPr>
    <w:rPr>
      <w:lang w:val="ru-RU"/>
    </w:rPr>
  </w:style>
  <w:style w:styleId="Нижний_20_колонтитул_20_Знак" w:type="character">
    <w:name w:val="Нижний колонтитул Знак"/>
    <w:qFormat/>
    <w:pPr>
      <w:suppressAutoHyphens w:val="true"/>
      <w:outlineLvl w:val="9"/>
    </w:pPr>
    <w:rPr>
      <w:rFonts w:ascii="Times New Roman" w:hAnsi="Times New Roman" w:eastAsia="Times New Roman"/>
      <w:lang w:val="ru-RU"/>
    </w:rPr>
  </w:style>
  <w:style w:styleId="Нижний_20_колонтитул_20_Знак1" w:type="character">
    <w:name w:val="Нижний колонтитул Знак1"/>
    <w:basedOn w:val="Default_20_Paragraph_20_Font"/>
    <w:qFormat/>
    <w:pPr>
      <w:suppressAutoHyphens w:val="true"/>
      <w:outlineLvl w:val="9"/>
    </w:pPr>
    <w:rPr>
      <w:rFonts w:ascii="Calibri" w:hAnsi="Calibri" w:cs="Times New Roman" w:eastAsia="Calibri"/>
      <w:lang w:val="ru-RU"/>
    </w:rPr>
  </w:style>
  <w:style w:styleId="c1" w:type="character">
    <w:name w:val="c1"/>
    <w:qFormat/>
    <w:pPr>
      <w:outlineLvl w:val="9"/>
    </w:pPr>
    <w:rPr>
      <w:lang w:val="ru-RU"/>
    </w:rPr>
  </w:style>
  <w:style w:styleId="Текст_20_выноски_20_Знак" w:type="character">
    <w:name w:val="Текст выноски Знак"/>
    <w:basedOn w:val="Default_20_Paragraph_20_Font"/>
    <w:qFormat/>
    <w:pPr>
      <w:suppressAutoHyphens w:val="true"/>
      <w:outlineLvl w:val="9"/>
    </w:pPr>
    <w:rPr>
      <w:rFonts w:ascii="Tahoma" w:hAnsi="Tahoma" w:cs="Tahoma" w:eastAsia="Calibri"/>
      <w:sz w:val="16"/>
      <w:szCs w:val="16"/>
      <w:lang w:val="ru-RU"/>
    </w:rPr>
  </w:style>
  <w:style w:styleId="Strong" w:type="character">
    <w:name w:val="Strong"/>
    <w:basedOn w:val="Default_20_Paragraph_20_Font"/>
    <w:qFormat/>
    <w:pPr>
      <w:suppressAutoHyphens w:val="true"/>
      <w:outlineLvl w:val="9"/>
    </w:pPr>
    <w:rPr>
      <w:b w:val="on"/>
      <w:lang w:val="ru-RU"/>
    </w:rPr>
  </w:style>
  <w:style w:styleId="apple-converted-space" w:type="character">
    <w:name w:val="apple-converted-space"/>
    <w:basedOn w:val="Default_20_Paragraph_20_Font"/>
    <w:qFormat/>
    <w:pPr>
      <w:outlineLvl w:val="9"/>
    </w:pPr>
    <w:rPr>
      <w:lang w:val="ru-RU"/>
    </w:rPr>
  </w:style>
  <w:style w:styleId="X3AS7TOCHyperlink" w:type="character">
    <w:name w:val="X3AS7TOCHyperlink"/>
    <w:qFormat/>
    <w:pPr>
      <w:suppressAutoHyphens w:val="true"/>
      <w:outlineLvl w:val="9"/>
    </w:pPr>
    <w:rPr>
      <w:color w:val="000000"/>
      <w:u w:val="none"/>
      <w:lang w:val="ru-RU"/>
    </w:rPr>
  </w:style>
  <w:style w:styleId="BulletSymbol" w:type="character">
    <w:name w:val="BulletSymbol"/>
    <w:qFormat/>
    <w:pPr>
      <w:suppressAutoHyphens w:val="true"/>
      <w:outlineLvl w:val="9"/>
    </w:pPr>
    <w:rPr>
      <w:rFonts w:ascii="Symbol" w:hAnsi="Symbol"/>
      <w:lang w:val="ru-RU"/>
    </w:rPr>
  </w:style>
  <w:style w:styleId="MonoElementm0m0m8m0m0m" w:type="character">
    <w:name w:val="MonoElementm0m0m8m0m0m"/>
    <w:qFormat/>
    <w:pPr>
      <w:outlineLvl w:val="9"/>
    </w:pPr>
    <w:rPr>
      <w:lang w:val="ru-RU"/>
    </w:rPr>
  </w:style>
  <w:style w:styleId="MonoElementm1m0m8m0m0m" w:type="character">
    <w:name w:val="MonoElementm1m0m8m0m0m"/>
    <w:qFormat/>
    <w:pPr>
      <w:suppressAutoHyphens w:val="true"/>
      <w:outlineLvl w:val="9"/>
    </w:pPr>
    <w:rPr>
      <w:rFonts w:ascii="Wingdings" w:hAnsi="Wingdings"/>
      <w:sz w:val="20"/>
      <w:lang w:val="ru-RU"/>
    </w:rPr>
  </w:style>
  <w:style w:styleId="MonoElementm2m0m8m0m0m" w:type="character">
    <w:name w:val="MonoElementm2m0m8m0m0m"/>
    <w:qFormat/>
    <w:pPr>
      <w:suppressAutoHyphens w:val="true"/>
      <w:outlineLvl w:val="9"/>
    </w:pPr>
    <w:rPr>
      <w:rFonts w:ascii="Wingdings" w:hAnsi="Wingdings"/>
      <w:sz w:val="20"/>
      <w:lang w:val="ru-RU"/>
    </w:rPr>
  </w:style>
  <w:style w:styleId="MonoElementm3m0m8m0m0m" w:type="character">
    <w:name w:val="MonoElementm3m0m8m0m0m"/>
    <w:qFormat/>
    <w:pPr>
      <w:outlineLvl w:val="9"/>
    </w:pPr>
    <w:rPr>
      <w:lang w:val="ru-RU"/>
    </w:rPr>
  </w:style>
  <w:style w:styleId="footnoteReference" w:type="character">
    <w:name w:val="note reference"/>
    <w:semiHidden/>
    <w:unhideWhenUsed/>
  </w:style>
  <w:style w:styleId="footnoteText" w:type="paragraph">
    <w:name w:val="note text"/>
    <w:semiHidden/>
    <w:unhideWhenUsed/>
  </w:style>
  <w:style w:styleId="endnoteReference" w:type="character">
    <w:name w:val="note reference_1"/>
    <w:semiHidden/>
    <w:unhideWhenUsed/>
  </w:style>
  <w:style w:styleId="endnoteText" w:type="paragraph">
    <w:name w:val="note text_1"/>
    <w:semiHidden/>
    <w:unhideWhenUsed/>
  </w:style>
  <w:style w:styleId="CONTENT_Таблица1" w:type="table">
    <w:name w:val="CONTENT_Таблица1"/>
    <w:hidden/>
    <w:qFormat/>
    <w:pPr>
      <w:outlineLvl w:val="9"/>
    </w:pPr>
    <w:rPr>
      <w:lang w:val="ru-RU"/>
    </w:rPr>
  </w:style>
  <w:style w:styleId="CONTENT_Таблица1.A" w:type="table">
    <w:name w:val="CONTENT_Таблица1.A"/>
    <w:hidden/>
    <w:qFormat/>
    <w:pPr>
      <w:outlineLvl w:val="9"/>
    </w:pPr>
    <w:rPr>
      <w:lang w:val="ru-RU"/>
    </w:rPr>
  </w:style>
  <w:style w:styleId="CONTENT_Таблица1.B" w:type="table">
    <w:name w:val="CONTENT_Таблица1.B"/>
    <w:hidden/>
    <w:qFormat/>
    <w:pPr>
      <w:outlineLvl w:val="9"/>
    </w:pPr>
    <w:rPr>
      <w:lang w:val="ru-RU"/>
    </w:rPr>
  </w:style>
  <w:style w:styleId="CONTENT_Таблица1.C" w:type="table">
    <w:name w:val="CONTENT_Таблица1.C"/>
    <w:hidden/>
    <w:qFormat/>
    <w:pPr>
      <w:outlineLvl w:val="9"/>
    </w:pPr>
    <w:rPr>
      <w:lang w:val="ru-RU"/>
    </w:rPr>
  </w:style>
  <w:style w:styleId="CONTENT_Таблица1.A1" w:type="table">
    <w:name w:val="CONTENT_Таблица1.A1"/>
    <w:hidden/>
    <w:qFormat/>
    <w:pPr>
      <w:outlineLvl w:val="9"/>
    </w:pPr>
    <w:rPr>
      <w:lang w:val="ru-RU"/>
    </w:rPr>
  </w:style>
  <w:style w:styleId="CONTENT_Таблица1.B1" w:type="table">
    <w:name w:val="CONTENT_Таблица1.B1"/>
    <w:hidden/>
    <w:qFormat/>
    <w:pPr>
      <w:outlineLvl w:val="9"/>
    </w:pPr>
    <w:rPr>
      <w:lang w:val="ru-RU"/>
    </w:rPr>
  </w:style>
  <w:style w:styleId="CONTENT_Таблица1.C1" w:type="table">
    <w:name w:val="CONTENT_Таблица1.C1"/>
    <w:hidden/>
    <w:qFormat/>
    <w:pPr>
      <w:outlineLvl w:val="9"/>
    </w:pPr>
    <w:rPr>
      <w:lang w:val="ru-RU"/>
    </w:rPr>
  </w:style>
  <w:style w:styleId="CONTENT_Таблица1.A2" w:type="table">
    <w:name w:val="CONTENT_Таблица1.A2"/>
    <w:hidden/>
    <w:qFormat/>
    <w:pPr>
      <w:outlineLvl w:val="9"/>
    </w:pPr>
    <w:rPr>
      <w:lang w:val="ru-RU"/>
    </w:rPr>
  </w:style>
  <w:style w:styleId="CONTENT_Таблица1.B2" w:type="table">
    <w:name w:val="CONTENT_Таблица1.B2"/>
    <w:hidden/>
    <w:qFormat/>
    <w:pPr>
      <w:outlineLvl w:val="9"/>
    </w:pPr>
    <w:rPr>
      <w:lang w:val="ru-RU"/>
    </w:rPr>
  </w:style>
  <w:style w:styleId="CONTENT_Таблица1.C2" w:type="table">
    <w:name w:val="CONTENT_Таблица1.C2"/>
    <w:hidden/>
    <w:qFormat/>
    <w:pPr>
      <w:outlineLvl w:val="9"/>
    </w:pPr>
    <w:rPr>
      <w:lang w:val="ru-RU"/>
    </w:rPr>
  </w:style>
  <w:style w:styleId="CONTENT_Таблица1.6" w:type="table">
    <w:name w:val="CONTENT_Таблица1.6"/>
    <w:hidden/>
    <w:qFormat/>
    <w:pPr>
      <w:outlineLvl w:val="9"/>
    </w:pPr>
    <w:rPr>
      <w:lang w:val="ru-RU"/>
    </w:rPr>
  </w:style>
  <w:style w:styleId="CONTENT_Таблица1.C6" w:type="table">
    <w:name w:val="CONTENT_Таблица1.C6"/>
    <w:hidden/>
    <w:qFormat/>
    <w:pPr>
      <w:outlineLvl w:val="9"/>
    </w:pPr>
    <w:rPr>
      <w:lang w:val="ru-RU"/>
    </w:rPr>
  </w:style>
  <w:style w:styleId="Hyperlink" w:type="character">
    <w:name w:val="Hyperlink"/>
    <w:rPr>
      <w:color w:val="000080"/>
      <w:u w:val="single"/>
    </w:rPr>
  </w:style>
  <w:style w:styleId="FollowedHyperlink" w:type="character">
    <w:name w:val="FollowedHyperlink"/>
    <w:rPr>
      <w:color w:val="800080"/>
      <w:u w:val="single"/>
    </w:rPr>
  </w:style>
</w:styles>
</file>

<file path=word/_rels/document.xml.rels>&#65279;<?xml version="1.0" encoding="utf-8"?><Relationships xmlns="http://schemas.openxmlformats.org/package/2006/relationships" xmlns:v="urn:schemas-microsoft-com:vml" xmlns:manifest="urn:oasis:names:tc:opendocument:xmlns:manifest:1.0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omments" Target="comments.xml" /><Relationship Id="Monozipmx003Ammx002Fmmx002Fmlocalhostmx002Fmstyles.xmlElementm0m0m3m1m0m" Type="http://schemas.openxmlformats.org/officeDocument/2006/relationships/footer" Target="footer1.xml" /></Relationships>
</file>

<file path=word/_rels/endnotes.xml.rels>&#65279;<?xml version="1.0" encoding="utf-8"?><Relationships xmlns="http://schemas.openxmlformats.org/package/2006/relationships" xmlns:w="http://schemas.openxmlformats.org/wordprocessingml/2006/main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xmlns:w="http://schemas.openxmlformats.org/wordprocessingml/2006/main" />
</file>

<file path=word/_rels/numbering.xml.rels>&#65279;<?xml version="1.0" encoding="utf-8"?><Relationships xmlns="http://schemas.openxmlformats.org/package/2006/relationships" xmlns:r="http://schemas.openxmlformats.org/officeDocument/2006/relationships" xmlns:o="urn:schemas-microsoft-com:office:office" xmlns:v="urn:schemas-microsoft-com:vml" xmlns:w="http://schemas.openxmlformats.org/wordprocessingml/2006/main" />
</file>

<file path=docProps/app.xml><?xml version="1.0" encoding="utf-8"?>
<Properties xmlns="http://schemas.openxmlformats.org/officeDocument/2006/extended-properties" xmlns:vt="http://schemas.openxmlformats.org/officeDocument/2006/docPropsVTypes" xmlns:dc="http://purl.org/dc/elements/1.1/">
  <Pages>3</Pages>
  <Words>443</Words>
  <Application>ODF
            Converter</Application>
  <DocSecurity>0</DocSecurity>
  <Paragraphs>66</Paragraphs>
  <TotalTime>7</TotalTime>
  <ScaleCrop>false</ScaleCrop>
  <LinksUpToDate>false</LinksUpToDate>
  <CharactersWithSpaces>3194</CharactersWithSpaces>
  <SharedDoc>false</SharedDoc>
  <HyperlinksChanged>false</HyperlinksChanged>
  <AppVersion>1.00</AppVersion>
</Properties>
</file>

<file path=docProps/core.xml><?xml version="1.0" encoding="utf-8"?>
<cp:coreProperties xmlns:cp="http://schemas.openxmlformats.org/package/2006/metadata/core-properties" xmlns:dcmitype="http://purl.org/dc/dcmitype/">
  <dc:creator xmlns:dc="http://purl.org/dc/elements/1.1/">User</dc:creator>
  <dc:language xmlns:dc="http://purl.org/dc/elements/1.1/">ru-RU</dc:language>
  <dcterms:modified xmlns:dcterms="http://purl.org/dc/terms/" xmlns:xsi="http://www.w3.org/2001/XMLSchema-instance" xsi:type="dcterms:W3CDTF">2017-06-07T13:41:35Z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