
<file path=[Content_Types].xml><?xml version="1.0" encoding="utf-8"?>
<Types xmlns="http://schemas.openxmlformats.org/package/2006/content-types">
  <Default Extension="jpeg" ContentType="image/jpeg"/>
  <Default Extension="jpg" ContentType="image/jpeg"/>
  <Default Extension="gif" ContentType="image/gif"/>
  <Default Extension="png" ContentType="image/png"/>
  <Default Extension="wmf" ContentType="image/x-emf"/>
  <Default Extension="emf" ContentType="image/x-emf"/>
  <Default Extension="tif" ContentType="image/tiff"/>
  <Default Extension="tiff" ContentType="image/tif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ГБОУ </w:t>
      </w:r>
      <w:r>
        <w:rPr>
          <w:rFonts w:cs="Times New Roman"/>
          <w:sz w:val="28"/>
          <w:szCs w:val="28"/>
          <w:lang w:val="ru-RU"/>
        </w:rPr>
        <w:t xml:space="preserve">Уфимская</w:t>
      </w:r>
      <w:r>
        <w:rPr>
          <w:rFonts w:cs="Times New Roman"/>
          <w:sz w:val="28"/>
          <w:szCs w:val="28"/>
          <w:lang w:val="ru-RU"/>
        </w:rPr>
        <w:t xml:space="preserve"> КШИ для глухих обучающихся</w:t>
      </w:r>
      <w:r>
        <w:rPr>
          <w:rFonts w:cs="Times New Roman"/>
          <w:lang w:val="ru-RU"/>
        </w:rPr>
        <w:t xml:space="preserve">.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 w:cs="Times New Roman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Выступление на методическом объединении учителей 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sz w:val="40"/>
          <w:szCs w:val="40"/>
          <w:lang w:val="ru-RU"/>
        </w:rPr>
        <w:t xml:space="preserve">–</w:t>
      </w:r>
      <w:r>
        <w:rPr>
          <w:rFonts w:ascii="Times New Roman" w:hAnsi="Times New Roman"/>
          <w:sz w:val="40"/>
          <w:szCs w:val="40"/>
          <w:lang w:val="ru-RU"/>
        </w:rPr>
        <w:t xml:space="preserve">дефектологов 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sz w:val="40"/>
          <w:szCs w:val="40"/>
          <w:lang w:val="ru-RU"/>
        </w:rPr>
        <w:t xml:space="preserve">по 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sz w:val="40"/>
          <w:szCs w:val="40"/>
          <w:lang w:val="ru-RU"/>
        </w:rPr>
        <w:t xml:space="preserve">развитию речевого слуха и формированию произносительной стороны речи</w:t>
      </w:r>
      <w:r>
        <w:rPr>
          <w:rFonts w:ascii="Times New Roman" w:hAnsi="Times New Roman"/>
          <w:sz w:val="40"/>
          <w:szCs w:val="40"/>
          <w:lang w:val="ru-RU"/>
        </w:rPr>
        <w:t xml:space="preserve">.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sz w:val="40"/>
          <w:szCs w:val="40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lang w:val="ru-RU"/>
        </w:rPr>
      </w:pPr>
      <w:r>
        <w:rPr>
          <w:rFonts w:ascii="Times New Roman" w:hAnsi="Times New Roman"/>
          <w:b w:val="on"/>
          <w:sz w:val="40"/>
          <w:szCs w:val="40"/>
          <w:lang w:val="ru-RU"/>
        </w:rPr>
        <w:t xml:space="preserve">на тему</w:t>
      </w:r>
      <w:r>
        <w:rPr>
          <w:rFonts w:ascii="Times New Roman" w:hAnsi="Times New Roman"/>
          <w:b w:val="on"/>
          <w:sz w:val="40"/>
          <w:szCs w:val="40"/>
          <w:lang w:val="ru-RU"/>
        </w:rPr>
        <w:t xml:space="preserve">: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lang w:val="ru-RU"/>
        </w:rPr>
      </w:pPr>
      <w:r>
        <w:rPr>
          <w:rFonts w:ascii="Times New Roman" w:hAnsi="Times New Roman"/>
          <w:b w:val="on"/>
          <w:sz w:val="52"/>
          <w:szCs w:val="52"/>
          <w:lang w:val="ru-RU"/>
        </w:rPr>
        <w:t xml:space="preserve">« Современные подходы к активизации устной речи </w:t>
      </w:r>
      <w:r>
        <w:rPr>
          <w:rFonts w:ascii="Times New Roman" w:hAnsi="Times New Roman"/>
          <w:b w:val="on"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 w:val="on"/>
          <w:sz w:val="52"/>
          <w:szCs w:val="52"/>
          <w:lang w:val="ru-RU"/>
        </w:rPr>
        <w:t xml:space="preserve">обучающихся</w:t>
      </w:r>
      <w:r>
        <w:rPr>
          <w:rFonts w:ascii="Times New Roman" w:hAnsi="Times New Roman"/>
          <w:b w:val="on"/>
          <w:sz w:val="52"/>
          <w:szCs w:val="52"/>
          <w:lang w:val="ru-RU"/>
        </w:rPr>
        <w:t xml:space="preserve"> с нарушением слуха</w:t>
      </w:r>
      <w:r>
        <w:rPr>
          <w:rFonts w:ascii="Times New Roman" w:hAnsi="Times New Roman"/>
          <w:b w:val="on"/>
          <w:sz w:val="52"/>
          <w:szCs w:val="52"/>
          <w:lang w:val="ru-RU"/>
        </w:rPr>
        <w:t xml:space="preserve">».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right"/>
        <w:outlineLvl w:val="9"/>
        <w:rPr>
          <w:rFonts w:ascii="Times New Roman" w:hAnsi="Times New Roman"/>
          <w:sz w:val="40"/>
          <w:szCs w:val="40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right"/>
        <w:outlineLvl w:val="9"/>
        <w:rPr>
          <w:rFonts w:ascii="Times New Roman" w:hAnsi="Times New Roman"/>
          <w:sz w:val="40"/>
          <w:szCs w:val="40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right"/>
        <w:outlineLvl w:val="9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Выполнила: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right"/>
        <w:outlineLvl w:val="9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учитель-дефектолог 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right"/>
        <w:outlineLvl w:val="9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Е. П. Кубрина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3075" w:val="left" w:leader="none"/>
          <w:tab w:pos="4677" w:val="center" w:leader="none"/>
        </w:tabs>
        <w:suppressAutoHyphens w:val="true"/>
        <w:ind w:left="0" w:right="0" w:hanging="0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webHidden/>
          <w:sz w:val="28"/>
          <w:szCs w:val="28"/>
          <w:lang w:val="ru-RU"/>
        </w:rPr>
        <w:tab/>
      </w: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3075" w:val="left" w:leader="none"/>
          <w:tab w:pos="4677" w:val="center" w:leader="none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3075" w:val="left" w:leader="none"/>
          <w:tab w:pos="4677" w:val="center" w:leader="none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3075" w:val="left" w:leader="none"/>
          <w:tab w:pos="4677" w:val="center" w:leader="none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3075" w:val="left" w:leader="none"/>
          <w:tab w:pos="4677" w:val="center" w:leader="none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3075" w:val="left" w:leader="none"/>
          <w:tab w:pos="4677" w:val="center" w:leader="none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3075" w:val="left" w:leader="none"/>
          <w:tab w:pos="4677" w:val="center" w:leader="none"/>
        </w:tabs>
        <w:suppressAutoHyphens w:val="true"/>
        <w:ind w:left="0" w:right="0" w:hanging="0"/>
        <w:jc w:val="center"/>
        <w:outlineLvl w:val="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Уфа.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  <w:tab w:pos="3075" w:val="left" w:leader="none"/>
          <w:tab w:pos="4677" w:val="center" w:leader="none"/>
        </w:tabs>
        <w:suppressAutoHyphens w:val="true"/>
        <w:spacing w:after="0" w:before="0"/>
        <w:ind w:left="0" w:right="0" w:hanging="0"/>
        <w:jc w:val="center"/>
        <w:outlineLvl w:val="9"/>
        <w:rPr>
          <w:spacing w:val="0"/>
          <w:sz w:val="28"/>
          <w:szCs w:val="28"/>
          <w:lang w:val="ru-RU"/>
        </w:rPr>
      </w:pPr>
    </w:p>
    <w:p>
      <w:pPr>
        <w:pStyle w:val="Normal"/>
        <w:pageBreakBefore/>
        <w:widowControl w:val="on"/>
        <w:tabs>
          <w:tab xmlns:o="urn:schemas-microsoft-com:office:office" xmlns:v="urn:schemas-microsoft-com:vml" w:val="num" w:pos="0"/>
          <w:tab w:pos="3075" w:val="left" w:leader="none"/>
          <w:tab w:pos="4677" w:val="center" w:leader="none"/>
        </w:tabs>
        <w:suppressAutoHyphens w:val="true"/>
        <w:spacing w:after="0" w:before="0"/>
        <w:ind w:left="0" w:right="0" w:hanging="0"/>
        <w:jc w:val="center"/>
        <w:outlineLvl w:val="9"/>
        <w:rPr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27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обучения глухих детей словесной речи.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Многочисленные исследования, связанные с проблемами речевого развития детей с нарушением слуха, показывают, что работа по развитию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речи является важнейшим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звеном коррекционной системы обучения, действующей в современной школе для глухих обучающихся.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Глухие дети в проекте Федерального закона «Об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образовании лиц с ограниченными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возможностями здоровья (специальном образовании)» представлены как одна из категорий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детей, имеющих нарушение слуха, при котором без специального обучения оказывается невозможным формирование речи.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Полноценное владение глухими детьми устной речью (лексикой, орфоэпией) предполагает умение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слухозрительно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речь собеседника (с помощью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слухового аппарата), и говорить достаточно естественно для окружающих. Значение устной речи для глухих обучающихся зависит от их общего речевого развития, уровня владения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слухозрительным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восприятием речи (с помощью слухового аппарата), её произносительной стороной. Развитие у глухих учащихся навыков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слухозрительного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восприятия речи, внятного, достаточно естественного произношения, обогащение представлений о неречевых звуках окружающего мира, включая музыку, способствуют решению важных задач повышения уровня образования глухих, приобщения общечеловеческим духовным ценностям, позволяет лучше готовить их к жизни и труду в современном обществе. Достаточно свободное владение устной коммуникацией позволяет более свободно осуществлять выбор учебного заведения для профессионального обучения, включая вузы, способствует успешному трудоустройству, профессиональной карьере и социальной адаптации.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«Концепция о правах ребёнка» выдвигает следующие принципы взаимодействия личности, семьи и общества с целью дальнейшего успешного развития системы воспитания и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неслышащих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этой новой социально- правовой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системе приоритет отдаётся самому ребёнку и семье, внутрисемейным и межличностным отношениям, личностной активности и личностному росту.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Основа современного концептуального подхода заключается в следующем: от личности ребёнк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семье; от семьи- к социально ориентированной общности общеобразовательных учреждений и институтов (дошкольные учреждения, школа и др.) Социально ориентированные учреждения различных ведомств должны быть развернуты в первую очередь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семье, к её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микросоциому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быть открыты для активного обращения родителей и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их проблемами; должны активно взаимодействовать друг с другом при решении ключевых проблем ребёнка и семьи.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Важный аспект проблемы – взаимоотношения школы и ребёнка.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Современная сурдопедагогика на современном этапе стремится к реализации ряда принципов государственной политики в области образования:</w:t>
      </w:r>
    </w:p>
    <w:p>
      <w:pPr>
        <w:pStyle w:val="List_20_Paragraph"/>
        <w:widowControl w:val="on"/>
        <w:numPr xmlns:o="urn:schemas-microsoft-com:office:office" xmlns:v="urn:schemas-microsoft-com:vml">
          <w:ilvl w:val="0"/>
          <w:numId w:val="2"/>
        </w:numPr>
        <w:tabs xmlns:o="urn:schemas-microsoft-com:office:office" xmlns:v="urn:schemas-microsoft-com:vml">
          <w:tab w:val="clear" w:pos="720"/>
          <w:tab w:val="num" w:pos="99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xmlns:o="urn:schemas-microsoft-com:office:office" xmlns:v="urn:schemas-microsoft-com:vml" w:left="720" w:right="0" w:hanging="90"/>
        <w:jc w:val="both"/>
        <w:outlineLvl w:val="9"/>
        <w:rPr>
          <w:lang w:val="ru-RU"/>
        </w:rPr>
      </w:pPr>
      <w:r>
        <w:rPr>
          <w:sz w:val="28"/>
          <w:szCs w:val="28"/>
          <w:lang w:val="ru-RU"/>
        </w:rPr>
        <w:t xml:space="preserve">Принцип </w:t>
      </w:r>
      <w:r>
        <w:rPr>
          <w:sz w:val="28"/>
          <w:szCs w:val="28"/>
          <w:lang w:val="ru-RU"/>
        </w:rPr>
        <w:t xml:space="preserve">гуманизации</w:t>
      </w:r>
      <w:r>
        <w:rPr>
          <w:sz w:val="28"/>
          <w:szCs w:val="28"/>
          <w:lang w:val="ru-RU"/>
        </w:rPr>
        <w:t xml:space="preserve"> образования, который означает переход от прежней концепции (формирование у учащихся знаний, умений и навыков, т. е. интеллектуальное развитие) к личностно- ориентированной концепции образования</w:t>
      </w:r>
    </w:p>
    <w:p>
      <w:pPr>
        <w:pStyle w:val="List_20_Paragraph"/>
        <w:widowControl w:val="on"/>
        <w:numPr xmlns:o="urn:schemas-microsoft-com:office:office" xmlns:v="urn:schemas-microsoft-com:vml">
          <w:ilvl w:val="0"/>
          <w:numId w:val="2"/>
        </w:numPr>
        <w:tabs xmlns:o="urn:schemas-microsoft-com:office:office" xmlns:v="urn:schemas-microsoft-com:vml">
          <w:tab w:val="clear" w:pos="720"/>
          <w:tab w:val="num" w:pos="99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xmlns:o="urn:schemas-microsoft-com:office:office" xmlns:v="urn:schemas-microsoft-com:vml" w:left="720" w:right="0" w:hanging="90"/>
        <w:jc w:val="both"/>
        <w:outlineLvl w:val="9"/>
        <w:rPr>
          <w:lang w:val="ru-RU"/>
        </w:rPr>
      </w:pPr>
      <w:r>
        <w:rPr>
          <w:sz w:val="28"/>
          <w:szCs w:val="28"/>
          <w:lang w:val="ru-RU"/>
        </w:rPr>
        <w:t xml:space="preserve">Принцип адаптивности образования к уровню и особенностям развития ребёнка. В </w:t>
      </w:r>
      <w:r>
        <w:rPr>
          <w:sz w:val="28"/>
          <w:szCs w:val="28"/>
          <w:lang w:val="ru-RU"/>
        </w:rPr>
        <w:t xml:space="preserve">соответствии</w:t>
      </w:r>
      <w:r>
        <w:rPr>
          <w:sz w:val="28"/>
          <w:szCs w:val="28"/>
          <w:lang w:val="ru-RU"/>
        </w:rPr>
        <w:t xml:space="preserve"> с которым адаптивная школа ориентирована на работу с детьми, имеющими различные образовательные потребности. На этом пути предлагаются разнообразные средства и методы для различных категорий детей с нарушениями слуха, в том числе с ЗПР, с нарушениями зрения.</w:t>
      </w:r>
    </w:p>
    <w:p>
      <w:pPr>
        <w:pStyle w:val="List_20_Paragraph"/>
        <w:widowControl w:val="on"/>
        <w:numPr xmlns:o="urn:schemas-microsoft-com:office:office" xmlns:v="urn:schemas-microsoft-com:vml">
          <w:ilvl w:val="0"/>
          <w:numId w:val="2"/>
        </w:numPr>
        <w:tabs xmlns:o="urn:schemas-microsoft-com:office:office" xmlns:v="urn:schemas-microsoft-com:vml">
          <w:tab w:val="clear" w:pos="720"/>
          <w:tab w:val="num" w:pos="99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xmlns:o="urn:schemas-microsoft-com:office:office" xmlns:v="urn:schemas-microsoft-com:vml" w:left="720" w:right="0" w:hanging="90"/>
        <w:jc w:val="both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Принцип дифференциации и индивидуализации обучения, который позволяет ребёнку вместе с родителями выбрать тот путь обучения, который для него более приемлем.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в системе образовательных услуг для детей с нарушениями слуха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 следующие типы учреждений:</w:t>
      </w:r>
    </w:p>
    <w:p>
      <w:pPr>
        <w:pStyle w:val="List_20_Paragraph"/>
        <w:widowControl w:val="on"/>
        <w:numPr xmlns:o="urn:schemas-microsoft-com:office:office" xmlns:v="urn:schemas-microsoft-com:vml">
          <w:ilvl w:val="0"/>
          <w:numId w:val="3"/>
        </w:numPr>
        <w:tabs xmlns:o="urn:schemas-microsoft-com:office:office" xmlns:v="urn:schemas-microsoft-com:vml">
          <w:tab w:val="clear" w:pos="720"/>
          <w:tab w:val="num" w:pos="99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xmlns:o="urn:schemas-microsoft-com:office:office" xmlns:v="urn:schemas-microsoft-com:vml" w:left="720" w:right="0" w:hanging="90"/>
        <w:jc w:val="both"/>
        <w:outlineLvl w:val="9"/>
        <w:rPr>
          <w:lang w:val="ru-RU"/>
        </w:rPr>
      </w:pPr>
      <w:r>
        <w:rPr>
          <w:sz w:val="28"/>
          <w:szCs w:val="28"/>
          <w:lang w:val="ru-RU"/>
        </w:rPr>
        <w:t xml:space="preserve">Государственная система школ – интернатов для детей с нарушениями слуха, </w:t>
      </w:r>
      <w:r>
        <w:rPr>
          <w:sz w:val="28"/>
          <w:szCs w:val="28"/>
          <w:lang w:val="ru-RU"/>
        </w:rPr>
        <w:t xml:space="preserve">функционирующих</w:t>
      </w:r>
      <w:r>
        <w:rPr>
          <w:sz w:val="28"/>
          <w:szCs w:val="28"/>
          <w:lang w:val="ru-RU"/>
        </w:rPr>
        <w:t xml:space="preserve"> в том числе и по </w:t>
      </w:r>
      <w:r>
        <w:rPr>
          <w:sz w:val="28"/>
          <w:szCs w:val="28"/>
          <w:lang w:val="ru-RU"/>
        </w:rPr>
        <w:t xml:space="preserve">экстернатному</w:t>
      </w:r>
      <w:r>
        <w:rPr>
          <w:sz w:val="28"/>
          <w:szCs w:val="28"/>
          <w:lang w:val="ru-RU"/>
        </w:rPr>
        <w:t xml:space="preserve"> варианту;</w:t>
      </w:r>
    </w:p>
    <w:p>
      <w:pPr>
        <w:pStyle w:val="List_20_Paragraph"/>
        <w:widowControl w:val="on"/>
        <w:numPr xmlns:o="urn:schemas-microsoft-com:office:office" xmlns:v="urn:schemas-microsoft-com:vml">
          <w:ilvl w:val="0"/>
          <w:numId w:val="3"/>
        </w:numPr>
        <w:tabs xmlns:o="urn:schemas-microsoft-com:office:office" xmlns:v="urn:schemas-microsoft-com:vml">
          <w:tab w:val="clear" w:pos="720"/>
          <w:tab w:val="num" w:pos="99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xmlns:o="urn:schemas-microsoft-com:office:office" xmlns:v="urn:schemas-microsoft-com:vml" w:left="720" w:right="0" w:hanging="90"/>
        <w:jc w:val="both"/>
        <w:outlineLvl w:val="9"/>
        <w:rPr>
          <w:lang w:val="ru-RU"/>
        </w:rPr>
      </w:pPr>
      <w:r>
        <w:rPr>
          <w:sz w:val="28"/>
          <w:szCs w:val="28"/>
          <w:lang w:val="ru-RU"/>
        </w:rPr>
        <w:t xml:space="preserve">Классы для глухих детей, работающих по системе Э.И. </w:t>
      </w:r>
      <w:r>
        <w:rPr>
          <w:sz w:val="28"/>
          <w:szCs w:val="28"/>
          <w:lang w:val="ru-RU"/>
        </w:rPr>
        <w:t xml:space="preserve">Леонгард</w:t>
      </w:r>
      <w:r>
        <w:rPr>
          <w:sz w:val="28"/>
          <w:szCs w:val="28"/>
          <w:lang w:val="ru-RU"/>
        </w:rPr>
        <w:t xml:space="preserve"> в школах комбинированного вида;</w:t>
      </w:r>
    </w:p>
    <w:p>
      <w:pPr>
        <w:pStyle w:val="List_20_Paragraph"/>
        <w:widowControl w:val="on"/>
        <w:numPr xmlns:o="urn:schemas-microsoft-com:office:office" xmlns:v="urn:schemas-microsoft-com:vml">
          <w:ilvl w:val="0"/>
          <w:numId w:val="3"/>
        </w:numPr>
        <w:tabs xmlns:o="urn:schemas-microsoft-com:office:office" xmlns:v="urn:schemas-microsoft-com:vml">
          <w:tab w:val="clear" w:pos="720"/>
          <w:tab w:val="num" w:pos="99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xmlns:o="urn:schemas-microsoft-com:office:office" xmlns:v="urn:schemas-microsoft-com:vml" w:left="720" w:right="0" w:hanging="90"/>
        <w:jc w:val="both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называемые интегрированные классы (полная интеграция) в массовой общеобразовательной школе;</w:t>
      </w:r>
    </w:p>
    <w:p>
      <w:pPr>
        <w:pStyle w:val="List_20_Paragraph"/>
        <w:widowControl w:val="on"/>
        <w:numPr xmlns:o="urn:schemas-microsoft-com:office:office" xmlns:v="urn:schemas-microsoft-com:vml">
          <w:ilvl w:val="0"/>
          <w:numId w:val="3"/>
        </w:numPr>
        <w:tabs xmlns:o="urn:schemas-microsoft-com:office:office" xmlns:v="urn:schemas-microsoft-com:vml">
          <w:tab w:val="clear" w:pos="720"/>
          <w:tab w:val="num" w:pos="99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xmlns:o="urn:schemas-microsoft-com:office:office" xmlns:v="urn:schemas-microsoft-com:vml" w:left="720" w:right="0" w:hanging="90"/>
        <w:jc w:val="both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Билингвистическая гимназия в Москве (Руководитель Г.Л. Зайцева), где жестовая речь признаётся в качестве полноценного средства обучения, является исходной и ведущей формой речи в учебном процессе;</w:t>
      </w:r>
    </w:p>
    <w:p>
      <w:pPr>
        <w:pStyle w:val="List_20_Paragraph"/>
        <w:widowControl w:val="on"/>
        <w:numPr xmlns:o="urn:schemas-microsoft-com:office:office" xmlns:v="urn:schemas-microsoft-com:vml">
          <w:ilvl w:val="0"/>
          <w:numId w:val="3"/>
        </w:numPr>
        <w:tabs xmlns:o="urn:schemas-microsoft-com:office:office" xmlns:v="urn:schemas-microsoft-com:vml">
          <w:tab w:val="clear" w:pos="720"/>
          <w:tab w:val="num" w:pos="99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xmlns:o="urn:schemas-microsoft-com:office:office" xmlns:v="urn:schemas-microsoft-com:vml" w:left="720" w:right="0" w:hanging="90"/>
        <w:jc w:val="both"/>
        <w:outlineLvl w:val="9"/>
        <w:rPr>
          <w:lang w:val="ru-RU"/>
        </w:rPr>
      </w:pPr>
      <w:r>
        <w:rPr>
          <w:sz w:val="28"/>
          <w:szCs w:val="28"/>
          <w:lang w:val="ru-RU"/>
        </w:rPr>
        <w:t xml:space="preserve">Центр </w:t>
      </w:r>
      <w:r>
        <w:rPr>
          <w:sz w:val="28"/>
          <w:szCs w:val="28"/>
          <w:lang w:val="ru-RU"/>
        </w:rPr>
        <w:t xml:space="preserve">психолого</w:t>
      </w:r>
      <w:r>
        <w:rPr>
          <w:sz w:val="28"/>
          <w:szCs w:val="28"/>
          <w:lang w:val="ru-RU"/>
        </w:rPr>
        <w:t xml:space="preserve">- педагогической реабилитации слуха и речи в Нерюнгри (Якутия), Владивостоке, Хабаровске, Тольятти и других городах, работающие по </w:t>
      </w:r>
      <w:r>
        <w:rPr>
          <w:sz w:val="28"/>
          <w:szCs w:val="28"/>
          <w:lang w:val="ru-RU"/>
        </w:rPr>
        <w:t xml:space="preserve">верботональной</w:t>
      </w:r>
      <w:r>
        <w:rPr>
          <w:sz w:val="28"/>
          <w:szCs w:val="28"/>
          <w:lang w:val="ru-RU"/>
        </w:rPr>
        <w:t xml:space="preserve"> системе обучения, в которой большое значение придаётся комплексной диагностике слухового восприятия, включающей тональную</w:t>
      </w:r>
      <w:r>
        <w:rPr>
          <w:sz w:val="28"/>
          <w:szCs w:val="28"/>
          <w:lang w:val="ru-RU"/>
        </w:rPr>
        <w:t xml:space="preserve"> ,</w:t>
      </w:r>
      <w:r>
        <w:rPr>
          <w:sz w:val="28"/>
          <w:szCs w:val="28"/>
          <w:lang w:val="ru-RU"/>
        </w:rPr>
        <w:t xml:space="preserve">верботональную</w:t>
      </w:r>
      <w:r>
        <w:rPr>
          <w:sz w:val="28"/>
          <w:szCs w:val="28"/>
          <w:lang w:val="ru-RU"/>
        </w:rPr>
        <w:t xml:space="preserve">и речевую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аудиометрию, функциональную диагностику слуха (определение оптимального слухового поля и др.) с использованием оригинальных технических средств; на основе этих и других данных составляется индивидуальный план слухоречевой реабилитации каждого ребёнка.</w:t>
      </w:r>
    </w:p>
    <w:p>
      <w:pPr>
        <w:pStyle w:val="List_20_Paragraph"/>
        <w:widowControl w:val="on"/>
        <w:numPr xmlns:o="urn:schemas-microsoft-com:office:office" xmlns:v="urn:schemas-microsoft-com:vml">
          <w:ilvl w:val="0"/>
          <w:numId w:val="3"/>
        </w:numPr>
        <w:tabs xmlns:o="urn:schemas-microsoft-com:office:office" xmlns:v="urn:schemas-microsoft-com:vml">
          <w:tab w:val="clear" w:pos="720"/>
          <w:tab w:val="num" w:pos="990"/>
          <w:tab w:pos="3075" w:val="left" w:leader="none"/>
          <w:tab w:pos="4677" w:val="center" w:leader="none"/>
        </w:tabs>
        <w:suppressAutoHyphens w:val="true"/>
        <w:spacing w:lineRule="auto" w:line="240" w:after="0" w:before="0"/>
        <w:ind xmlns:o="urn:schemas-microsoft-com:office:office" xmlns:v="urn:schemas-microsoft-com:vml" w:left="720" w:right="0" w:hanging="90"/>
        <w:jc w:val="both"/>
        <w:outlineLvl w:val="9"/>
        <w:rPr>
          <w:lang w:val="ru-RU"/>
        </w:rPr>
      </w:pPr>
      <w:r>
        <w:rPr>
          <w:sz w:val="28"/>
          <w:szCs w:val="28"/>
          <w:lang w:val="ru-RU"/>
        </w:rPr>
        <w:t xml:space="preserve">Вальдорфская</w:t>
      </w:r>
      <w:r>
        <w:rPr>
          <w:sz w:val="28"/>
          <w:szCs w:val="28"/>
          <w:lang w:val="ru-RU"/>
        </w:rPr>
        <w:t xml:space="preserve"> школа. Суть </w:t>
      </w:r>
      <w:r>
        <w:rPr>
          <w:sz w:val="28"/>
          <w:szCs w:val="28"/>
          <w:lang w:val="ru-RU"/>
        </w:rPr>
        <w:t xml:space="preserve">штайнеровской</w:t>
      </w:r>
      <w:r>
        <w:rPr>
          <w:sz w:val="28"/>
          <w:szCs w:val="28"/>
          <w:lang w:val="ru-RU"/>
        </w:rPr>
        <w:t xml:space="preserve">системы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состоит в следующе</w:t>
      </w:r>
      <w:r>
        <w:rPr>
          <w:sz w:val="28"/>
          <w:szCs w:val="28"/>
          <w:lang w:val="ru-RU"/>
        </w:rPr>
        <w:t xml:space="preserve">м-</w:t>
      </w:r>
      <w:r>
        <w:rPr>
          <w:sz w:val="28"/>
          <w:szCs w:val="28"/>
          <w:lang w:val="ru-RU"/>
        </w:rPr>
        <w:t xml:space="preserve">отказ от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ранней интеллектуализации; направленность на развитие личности ребёнка, использование в процессе воспитания живописи, музыки, движений, развитие природных задатков и </w:t>
      </w:r>
      <w:r>
        <w:rPr>
          <w:sz w:val="28"/>
          <w:szCs w:val="28"/>
          <w:lang w:val="ru-RU"/>
        </w:rPr>
        <w:t xml:space="preserve">творческих способностей ребёнка; ориентация на особенности и закономерности развития детей в каждый возрастной период.</w:t>
      </w:r>
    </w:p>
    <w:p>
      <w:pPr>
        <w:pStyle w:val="List_20_Paragraph"/>
        <w:widowControl w:val="on"/>
        <w:tabs>
          <w:tab xmlns:o="urn:schemas-microsoft-com:office:office" xmlns:v="urn:schemas-microsoft-com:vml" w:val="num" w:pos="270"/>
          <w:tab w:pos="2355" w:val="left" w:leader="none"/>
          <w:tab w:pos="3957" w:val="center" w:leader="none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происходит пересмотр целей и задач, содержания и методов обучения детей с различными нарушениями слуха в школах 1 и 2 видов.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lang w:val="ru-RU"/>
        </w:rPr>
      </w:pPr>
      <w:r>
        <w:rPr>
          <w:rFonts w:ascii="Times New Roman" w:hAnsi="Times New Roman" w:cs="Times New Roman" w:eastAsia="Times New Roman"/>
          <w:b w:val="on"/>
          <w:sz w:val="28"/>
          <w:szCs w:val="28"/>
          <w:lang w:val="ru-RU"/>
        </w:rPr>
        <w:t xml:space="preserve">Дифференцированный подход к обучению устной речи (ее восприятию и воспроизведению) у </w:t>
      </w:r>
      <w:r>
        <w:rPr>
          <w:rFonts w:ascii="Times New Roman" w:hAnsi="Times New Roman" w:cs="Times New Roman" w:eastAsia="Times New Roman"/>
          <w:b w:val="on"/>
          <w:sz w:val="28"/>
          <w:szCs w:val="28"/>
          <w:lang w:val="ru-RU"/>
        </w:rPr>
        <w:t xml:space="preserve">неслышащих</w:t>
      </w:r>
      <w:r>
        <w:rPr>
          <w:rFonts w:ascii="Times New Roman" w:hAnsi="Times New Roman" w:cs="Times New Roman" w:eastAsia="Times New Roman"/>
          <w:b w:val="on"/>
          <w:sz w:val="28"/>
          <w:szCs w:val="28"/>
          <w:lang w:val="ru-RU"/>
        </w:rPr>
        <w:t xml:space="preserve"> школьников как основное условие активизации их устной коммуникации 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lang w:val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Развитие системы помощи детям с нарушениями слуха с первых месяцев жизни позволяет части наиболее подготовленных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неслышащих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детей поступать в общеобразовательные школы общего типа, специальные (коррекционные) образовательные учреждения для детей с нарушенной слуховой функцией, где наряду с учениками, получившими полноценную дошкольную подготовку, имеются дети, которые в силу разных причин не усвоили полный курс дошкольного коррекционного обучения.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Неоднородность контингента учащихся также связана с увеличением в последние годы количества детей, имеющих наряду с глухотой одно или несколько нарушений различной тяжести: нарушение интеллекта, ЗПР (задержка психического развития), патологию зрительной функции, центральной нервной системы, внутренних органов. В результате в специальную школу, наряду с учениками, получившими полноценную дошкольную подготовку, поступают дети, которые в силу разных причин не усвоили полный курс дошкольного коррекционного обучения. Результаты комплексного обследования первоклассников на начало обучения в школе выявляют у них разные уровни: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rFonts w:ascii="Times New Roman" w:hAnsi="Times New Roman" w:cs="Times New Roman" w:eastAsia="Times New Roman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- состояния слуховой функции – от отсутствия стойкой условной двигательной реакции и неумения воспринимать слова на слух со звукоусиливающей аппаратурой до умения воспринимать на слух отдельные знакомые слова и фразы;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rFonts w:ascii="Times New Roman" w:hAnsi="Times New Roman" w:cs="Times New Roman" w:eastAsia="Times New Roman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- речевого развития – от отсутствия в самостоятельной речи даже отдельных полных слов до владения развернутой фразой;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rFonts w:ascii="Times New Roman" w:hAnsi="Times New Roman" w:cs="Times New Roman" w:eastAsia="Times New Roman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- произносительных навыков – от речи невнятной, с грубыми дефектами, в замедленном темпе, неумения выделять словесное и фразовое ударения до достаточно внятной речи, в темпе, приближающемся к нормальному, с соблюдением в знакомом речевом материале звукового состава точно или приближенно с регламентированными заменами, ритмической структуры слов, орфоэпических правил, ритмической, а иногда и мелодической структуры фраз.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lang w:val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Как показывает практика работы с учащимися, имеющими принципиально разный уровень восприятия и воспроизведения устной речи, выполнение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единых программных требований, ориентированных на определенные сроки обучения, неэффективно, поскольку в большинстве случаев сформированные у учащихся умения закрепляются недостаточно. В результате нестойкие умения быстро утрачиваются: у учеников снова появляются те же дефекты в речи, слуховое и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слухозрительное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восприятие развивается недостаточно интенсивно. Это приводит к возрастанию год от года трудности в обучении, основными из которых являются: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rFonts w:ascii="Times New Roman" w:hAnsi="Times New Roman" w:cs="Times New Roman" w:eastAsia="Times New Roman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- недостаточное развитие слуховой функции как одного из условий совершенствования образовательного процесса, более полноценной адаптации глухого в среде слышащих; 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lang w:val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- весьма низкий уровень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слухозрительного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восприятия (с помощью слухового аппарата) устной речи и произносительных навыков, не обеспечивающий достаточно полноценной устной коммуникации глухих со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слышащими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.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lang w:val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Учитывая значимость устной речи в развитии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неслышащего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школьника, важность активизации устной коммуникации глухих со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слышащими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в современном обществе, возникла необходимость совершенствования методов обучения восприятию и воспроизведению устной речи с учетом состояния слуховой функции, уровня речевого развития, индивидуальных психофизических особенностей учеников. Принципиальное значение придается работе над ритмом, темпом, интонацией. Интонация выполняет важнейшие функции в речи на разных этапах ее развития. Академик П.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Губерина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выявил, что ритм и интонация передаются на низких частотах. В связи с тем, что у глухих детей они наиболее сохранны, развитие слухового восприятия и произносительной стороны устной речи, по мнению П.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Губерины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, надо начинать с работы над ритмом и интонацией, максимально используя и развивая способность ребенка воспринимать акустическую информацию через наиболее сохранные низкие частоты.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Поэтому проведение специальной работы по развитию слухового восприятия у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неслышащих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детей как основы формирования устной речи (с помощью оригинальной электроакустической аппаратуры) – одна из главных задач коррекционной работы. Благодаря фонетической ритмике, музыкальной стимуляции проводится коррекционная работа над всеми сторонами речи: речевым дыханием и связанной с ним слитностью речи, над достаточно естественным звучанием голоса и его модуляциями по силе и высоте, над звуками и их сочетаниями в словах и фразах, над ритмико-интонационной структурой речи, над словами и фразами. Детям предлагаются картинки, передающие диалог двух действующих лиц на определенную тему. После знакомства с ситуацией на основе рисунков педагог предъявляет детям текст, который они воспринимают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слухозрительно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, затем учатся воспринимать только на слух и воспроизводить эмоционально, выразительно, реализуя произносительные возможности. По мнению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специалистов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многократность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повторения часто употребляемых фраз, драматизация, перенос усвоенных фраз в повседневную жизнь делает речь глухого ребенка лексически богаче, он непроизвольно запоминает правильные грамматические конструкции. </w:t>
      </w:r>
    </w:p>
    <w:p>
      <w:pPr>
        <w:pStyle w:val="Normal"/>
        <w:widowControl w:val="on"/>
        <w:tabs>
          <w:tab xmlns:o="urn:schemas-microsoft-com:office:office" xmlns:v="urn:schemas-microsoft-com:vml" w:val="num" w:pos="270"/>
        </w:tabs>
        <w:suppressAutoHyphens w:val="true"/>
        <w:spacing w:lineRule="auto" w:line="240" w:after="0" w:before="0"/>
        <w:ind w:left="0" w:right="0" w:firstLine="270"/>
        <w:jc w:val="both"/>
        <w:outlineLvl w:val="9"/>
        <w:rPr>
          <w:lang w:val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Литература: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Е.Г.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Речицкая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«Сурдопедагогика», Изд. « Просвещение», Москва, 2003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г.</w:t>
      </w: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00" w:before="100"/>
        <w:ind w:left="0" w:right="0" w:hanging="0"/>
        <w:outlineLvl w:val="9"/>
        <w:rPr>
          <w:rFonts w:ascii="Times New Roman" w:hAnsi="Times New Roman" w:cs="Times New Roman" w:eastAsia="Times New Roman"/>
          <w:spacing w:val="0"/>
          <w:sz w:val="28"/>
          <w:szCs w:val="28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spacing w:lineRule="auto" w:line="240" w:after="100" w:before="100"/>
        <w:ind w:left="0" w:right="0" w:hanging="0"/>
        <w:outlineLvl w:val="9"/>
        <w:rPr>
          <w:rFonts w:ascii="Times New Roman" w:hAnsi="Times New Roman" w:cs="Times New Roman" w:eastAsia="Times New Roman"/>
          <w:spacing w:val="0"/>
          <w:sz w:val="28"/>
          <w:szCs w:val="28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eastAsia="Times New Roman"/>
          <w:lang w:val="ru-RU"/>
        </w:rPr>
      </w:pPr>
    </w:p>
    <w:p>
      <w:pPr>
        <w:pStyle w:val="Normal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</w:endnotePr>
      <w:pgSz w:orient="portrait" w:w="11906" w:h="16838"/>
      <w:pgMar w:top="1134" w:left="1701" w:bottom="1134" w:right="850" w:header="1134" w:footer="1134" w:gutter="0"/>
      <w:cols w:num="1" w:space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/>
</file>

<file path=word/endnotes.xml><?xml version="1.0" encoding="utf-8"?>
<w:endnotes xmlns:w="http://schemas.openxmlformats.org/wordprocessingml/2006/main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Calibri">
    <w:charset w:val="00"/>
    <w:family w:val="swiss"/>
    <w:pitch w:val="variable"/>
  </w:font>
  <w:font w:name="Arial Unicode MS">
    <w:charset w:val="00"/>
    <w:family w:val="auto"/>
    <w:pitch w:val="variable"/>
  </w:font>
  <w:font w:name="Tahoma">
    <w:charset w:val="00"/>
    <w:family w:val="auto"/>
    <w:pitch w:val="variable"/>
  </w:font>
</w:fonts>
</file>

<file path=word/footnotes.xml><?xml version="1.0" encoding="utf-8"?>
<w:footnotes xmlns:w="http://schemas.openxmlformats.org/wordprocessingml/2006/main">
  <w:footnote w:type="separator" w:id="0">
    <w:p>
      <w:pPr>
        <w:spacing w:line="240" w:lineRule="auto" w:after="200"/>
        <w:jc w:val="left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o12="http://schemas.microsoft.com/office/2004/7/core" xmlns:ve="http://schemas.openxmlformats.org/markup-compatibility/2006" xmlns:wne="http://schemas.microsoft.com/office/word/2006/wordml" xmlns:wp="http://schemas.openxmlformats.org/drawingml/2006/wordprocessingDrawing" xmlns:m="http://schemas.openxmlformats.org/officeDocument/2006/math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</w:abstractNum>
  <w:abstractNum w:abstractNumId="2">
    <w:lvl w:ilvl="0">
      <w:start w:val="1"/>
      <w:numFmt w:val="decimal"/>
      <w:suff w:val="tab"/>
      <w:lvlText w:val="%1."/>
      <w:lvlJc w:val="left"/>
      <w:pPr>
        <w:tabs>
          <w:tab w:val="num" w:pos="720"/>
        </w:tabs>
        <w:suppressAutoHyphens w:val="true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suppressAutoHyphens w:val="true"/>
        <w:ind w:left="1440" w:hanging="360"/>
      </w:pPr>
    </w:lvl>
    <w:lvl w:ilvl="2">
      <w:start w:val="1"/>
      <w:numFmt w:val="lowerRoman"/>
      <w:suff w:val="tab"/>
      <w:lvlText w:val="%3."/>
      <w:lvlJc w:val="left"/>
      <w:pPr>
        <w:tabs>
          <w:tab w:val="num" w:pos="2161"/>
        </w:tabs>
        <w:suppressAutoHyphens w:val="true"/>
        <w:ind w:left="2161" w:hanging="180"/>
      </w:p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suppressAutoHyphens w:val="true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suppressAutoHyphens w:val="true"/>
        <w:ind w:left="3600" w:hanging="360"/>
      </w:pPr>
    </w:lvl>
    <w:lvl w:ilvl="5">
      <w:start w:val="1"/>
      <w:numFmt w:val="lowerRoman"/>
      <w:suff w:val="tab"/>
      <w:lvlText w:val="%6."/>
      <w:lvlJc w:val="left"/>
      <w:pPr>
        <w:tabs>
          <w:tab w:val="num" w:pos="4321"/>
        </w:tabs>
        <w:suppressAutoHyphens w:val="true"/>
        <w:ind w:left="4321" w:hanging="180"/>
      </w:p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suppressAutoHyphens w:val="true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suppressAutoHyphens w:val="true"/>
        <w:ind w:left="5760" w:hanging="360"/>
      </w:pPr>
    </w:lvl>
    <w:lvl w:ilvl="8">
      <w:start w:val="1"/>
      <w:numFmt w:val="lowerRoman"/>
      <w:suff w:val="tab"/>
      <w:lvlText w:val="%9."/>
      <w:lvlJc w:val="left"/>
      <w:pPr>
        <w:tabs>
          <w:tab w:val="num" w:pos="6481"/>
        </w:tabs>
        <w:suppressAutoHyphens w:val="true"/>
        <w:ind w:left="6481" w:hanging="180"/>
      </w:pPr>
    </w:lvl>
  </w:abstractNum>
  <w:abstractNum w:abstractNumId="3">
    <w:lvl w:ilvl="0">
      <w:start w:val="1"/>
      <w:numFmt w:val="decimal"/>
      <w:suff w:val="tab"/>
      <w:lvlText w:val="%1."/>
      <w:lvlJc w:val="left"/>
      <w:pPr>
        <w:tabs>
          <w:tab w:val="num" w:pos="720"/>
        </w:tabs>
        <w:suppressAutoHyphens w:val="true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suppressAutoHyphens w:val="true"/>
        <w:ind w:left="1440" w:hanging="360"/>
      </w:pPr>
    </w:lvl>
    <w:lvl w:ilvl="2">
      <w:start w:val="1"/>
      <w:numFmt w:val="lowerRoman"/>
      <w:suff w:val="tab"/>
      <w:lvlText w:val="%3."/>
      <w:lvlJc w:val="left"/>
      <w:pPr>
        <w:tabs>
          <w:tab w:val="num" w:pos="2161"/>
        </w:tabs>
        <w:suppressAutoHyphens w:val="true"/>
        <w:ind w:left="2161" w:hanging="180"/>
      </w:p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suppressAutoHyphens w:val="true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suppressAutoHyphens w:val="true"/>
        <w:ind w:left="3600" w:hanging="360"/>
      </w:pPr>
    </w:lvl>
    <w:lvl w:ilvl="5">
      <w:start w:val="1"/>
      <w:numFmt w:val="lowerRoman"/>
      <w:suff w:val="tab"/>
      <w:lvlText w:val="%6."/>
      <w:lvlJc w:val="left"/>
      <w:pPr>
        <w:tabs>
          <w:tab w:val="num" w:pos="4321"/>
        </w:tabs>
        <w:suppressAutoHyphens w:val="true"/>
        <w:ind w:left="4321" w:hanging="180"/>
      </w:p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suppressAutoHyphens w:val="true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suppressAutoHyphens w:val="true"/>
        <w:ind w:left="5760" w:hanging="360"/>
      </w:pPr>
    </w:lvl>
    <w:lvl w:ilvl="8">
      <w:start w:val="1"/>
      <w:numFmt w:val="lowerRoman"/>
      <w:suff w:val="tab"/>
      <w:lvlText w:val="%9."/>
      <w:lvlJc w:val="left"/>
      <w:pPr>
        <w:tabs>
          <w:tab w:val="num" w:pos="6481"/>
        </w:tabs>
        <w:suppressAutoHyphens w:val="true"/>
        <w:ind w:left="6481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view w:val="print"/>
  <w:defaultTabStop w:val="708"/>
  <w:autoHyphenation w:val="true"/>
  <w:consecutiveHyphenLimit w:val="0"/>
  <w:doNotHyphenateCaps w:val="false"/>
  <w:footnotePr>
    <w:pos w:val="pageBottom"/>
    <w:numFmt w:val="decimal"/>
    <w:numStart w:val="1"/>
    <w:numRestart w:val="continuous"/>
    <w:footnote w:id="0"/>
    <w:footnote w:id="1"/>
  </w:footnotePr>
  <w:endnotePr>
    <w:pos w:val="docEnd"/>
    <w:numFmt w:val="lowerRoman"/>
    <w:numStart w:val="1"/>
    <w:endnote w:id="0"/>
    <w:endnote w:id="1"/>
  </w:endnotePr>
  <w:compat>
    <w:suppressTopSpacing w:val="false"/>
    <w:doNotUseHTMLParagraphAutoSpacing w:val="false"/>
  </w:compat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Tahoma" w:eastAsia="Arial Unicode MS"/>
        <w:sz w:val="22"/>
        <w:szCs w:val="22"/>
        <w:lang w:val="ru-RU" w:eastAsia="ru-RU" w:bidi="ar-SA"/>
      </w:rPr>
    </w:rPrDefault>
    <w:pPrDefault>
      <w:pPr>
        <w:widowControl w:val="off"/>
        <w:suppressAutoHyphens w:val="true"/>
        <w:autoSpaceDN w:val="on"/>
        <w:spacing w:lineRule="auto" w:line="276" w:after="200" w:before="0"/>
      </w:pPr>
    </w:pPrDefault>
  </w:docDefaults>
  <w:style w:styleId="Standard" w:type="paragraph">
    <w:name w:val="Standard"/>
    <w:qFormat/>
    <w:pPr>
      <w:outlineLvl w:val="9"/>
    </w:pPr>
    <w:rPr>
      <w:lang w:val="ru-RU"/>
    </w:rPr>
  </w:style>
  <w:style w:styleId="Footer" w:type="paragraph">
    <w:name w:val="Footer"/>
    <w:basedOn w:val="Standard"/>
    <w:qFormat/>
    <w:pPr>
      <w:widowControl w:val="off"/>
      <w:tabs>
        <w:tab w:pos="4677" w:val="center" w:leader="none"/>
        <w:tab w:pos="9355" w:val="right" w:leader="none"/>
      </w:tabs>
      <w:suppressAutoHyphens w:val="true"/>
    </w:pPr>
    <w:rPr>
      <w:lang w:val="ru-RU"/>
    </w:rPr>
  </w:style>
  <w:style w:styleId="Normal" w:type="paragraph">
    <w:name w:val="Normal"/>
    <w:qFormat/>
    <w:pPr>
      <w:outlineLvl w:val="9"/>
    </w:pPr>
    <w:rPr>
      <w:lang w:val="ru-RU"/>
    </w:rPr>
  </w:style>
  <w:style w:styleId="List_20_Paragraph" w:type="paragraph">
    <w:name w:val="List Paragraph"/>
    <w:basedOn w:val="Normal"/>
    <w:qFormat/>
    <w:pPr>
      <w:widowControl w:val="on"/>
      <w:suppressAutoHyphens w:val="true"/>
      <w:spacing w:lineRule="auto" w:line="240" w:after="0" w:before="0"/>
      <w:ind w:left="720" w:right="0" w:hanging="0"/>
    </w:pPr>
    <w:rPr>
      <w:rFonts w:ascii="Times New Roman" w:hAnsi="Times New Roman" w:cs="Times New Roman" w:eastAsia="Times New Roman"/>
      <w:sz w:val="24"/>
      <w:szCs w:val="24"/>
      <w:lang w:val="ru-RU"/>
    </w:rPr>
  </w:style>
  <w:style w:styleId="No_20_Spacing" w:type="paragraph">
    <w:name w:val="No Spacing"/>
    <w:qFormat/>
    <w:pPr>
      <w:widowControl w:val="on"/>
      <w:suppressAutoHyphens w:val="true"/>
      <w:spacing w:lineRule="auto" w:line="240" w:after="0" w:before="0"/>
      <w:ind w:left="0" w:right="0" w:hanging="0"/>
    </w:pPr>
    <w:rPr>
      <w:lang w:val="ru-RU"/>
    </w:rPr>
  </w:style>
  <w:style w:styleId="X3AS7TABSTYLE" w:type="paragraph">
    <w:name w:val="X3AS7TABSTYLE"/>
    <w:basedOn w:val="Footer"/>
    <w:qFormat/>
    <w:pPr>
      <w:widowControl w:val="off"/>
      <w:tabs>
        <w:tab w:pos="14173" w:val="right" w:leader="none"/>
        <w:tab w:pos="4677" w:val="clear" w:leader="none"/>
        <w:tab w:pos="9355" w:val="clear" w:leader="none"/>
      </w:tabs>
      <w:suppressAutoHyphens w:val="true"/>
    </w:pPr>
    <w:rPr>
      <w:lang w:val="ru-RU"/>
    </w:rPr>
  </w:style>
  <w:style w:styleId="Default_20_Paragraph_20_Font" w:type="character">
    <w:name w:val="Default Paragraph Font"/>
    <w:qFormat/>
    <w:pPr>
      <w:outlineLvl w:val="9"/>
    </w:pPr>
    <w:rPr>
      <w:lang w:val="ru-RU"/>
    </w:rPr>
  </w:style>
  <w:style w:styleId="X3AS7TOCHyperlink" w:type="character">
    <w:name w:val="X3AS7TOCHyperlink"/>
    <w:qFormat/>
    <w:pPr>
      <w:suppressAutoHyphens w:val="true"/>
      <w:outlineLvl w:val="9"/>
    </w:pPr>
    <w:rPr>
      <w:color w:val="000000"/>
      <w:u w:val="none"/>
      <w:lang w:val="ru-RU"/>
    </w:rPr>
  </w:style>
  <w:style w:styleId="BulletSymbol" w:type="character">
    <w:name w:val="BulletSymbol"/>
    <w:qFormat/>
    <w:pPr>
      <w:outlineLvl w:val="9"/>
    </w:pPr>
    <w:rPr>
      <w:lang w:val="ru-RU"/>
    </w:rPr>
  </w:style>
  <w:style w:styleId="MonoElementm0m0m7m0m0m" w:type="character">
    <w:name w:val="MonoElementm0m0m7m0m0m"/>
    <w:qFormat/>
    <w:pPr>
      <w:outlineLvl w:val="9"/>
    </w:pPr>
    <w:rPr>
      <w:lang w:val="ru-RU"/>
    </w:rPr>
  </w:style>
  <w:style w:styleId="MonoElementm1m0m7m0m0m" w:type="character">
    <w:name w:val="MonoElementm1m0m7m0m0m"/>
    <w:qFormat/>
    <w:pPr>
      <w:outlineLvl w:val="9"/>
    </w:pPr>
    <w:rPr>
      <w:lang w:val="ru-RU"/>
    </w:rPr>
  </w:style>
  <w:style w:styleId="footnoteReference" w:type="character">
    <w:name w:val="note reference"/>
    <w:semiHidden/>
    <w:unhideWhenUsed/>
  </w:style>
  <w:style w:styleId="footnoteText" w:type="paragraph">
    <w:name w:val="note text"/>
    <w:semiHidden/>
    <w:unhideWhenUsed/>
  </w:style>
  <w:style w:styleId="endnoteReference" w:type="character">
    <w:name w:val="note reference_1"/>
    <w:semiHidden/>
    <w:unhideWhenUsed/>
  </w:style>
  <w:style w:styleId="endnoteText" w:type="paragraph">
    <w:name w:val="note text_1"/>
    <w:semiHidden/>
    <w:unhideWhenUsed/>
  </w:style>
  <w:style w:styleId="Hyperlink" w:type="character">
    <w:name w:val="Hyperlink"/>
    <w:rPr>
      <w:color w:val="000080"/>
      <w:u w:val="single"/>
    </w:rPr>
  </w:style>
  <w:style w:styleId="FollowedHyperlink" w:type="character">
    <w:name w:val="FollowedHyperlink"/>
    <w:rPr>
      <w:color w:val="800080"/>
      <w:u w:val="single"/>
    </w:rPr>
  </w:style>
</w:styles>
</file>

<file path=word/_rels/document.xml.rels>&#65279;<?xml version="1.0" encoding="utf-8"?><Relationships xmlns="http://schemas.openxmlformats.org/package/2006/relationships" xmlns:v="urn:schemas-microsoft-com:vml" xmlns:manifest="urn:oasis:names:tc:opendocument:xmlns:manifest:1.0"><Relationship Id="rId1" Type="http://schemas.openxmlformats.org/officeDocument/2006/relationships/numbering" Target="numbering.xml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comments" Target="comments.xml" /></Relationships>
</file>

<file path=word/_rels/endnotes.xml.rels>&#65279;<?xml version="1.0" encoding="utf-8"?><Relationships xmlns="http://schemas.openxmlformats.org/package/2006/relationships" xmlns:w="http://schemas.openxmlformats.org/wordprocessingml/2006/main" />
</file>

<file path=word/_rels/footnotes.xml.rels>&#65279;<?xml version="1.0" encoding="utf-8"?><Relationships xmlns="http://schemas.openxmlformats.org/package/2006/relationships" xmlns:w="http://schemas.openxmlformats.org/wordprocessingml/2006/main" />
</file>

<file path=word/_rels/numbering.xml.rels>&#65279;<?xml version="1.0" encoding="utf-8"?><Relationships xmlns="http://schemas.openxmlformats.org/package/2006/relationships" xmlns:r="http://schemas.openxmlformats.org/officeDocument/2006/relationships" xmlns:o="urn:schemas-microsoft-com:office:office" xmlns:v="urn:schemas-microsoft-com:vml" xmlns:w="http://schemas.openxmlformats.org/wordprocessingml/2006/main" />
</file>

<file path=docProps/app.xml><?xml version="1.0" encoding="utf-8"?>
<Properties xmlns="http://schemas.openxmlformats.org/officeDocument/2006/extended-properties" xmlns:vt="http://schemas.openxmlformats.org/officeDocument/2006/docPropsVTypes" xmlns:dc="http://purl.org/dc/elements/1.1/">
  <Pages>6</Pages>
  <Words>1283</Words>
  <Application>ODF
            Converter</Application>
  <DocSecurity>0</DocSecurity>
  <Paragraphs>38</Paragraphs>
  <TotalTime>12</TotalTime>
  <ScaleCrop>false</ScaleCrop>
  <LinksUpToDate>false</LinksUpToDate>
  <CharactersWithSpaces>10547</CharactersWithSpaces>
  <SharedDoc>false</SharedDoc>
  <HyperlinksChanged>false</HyperlinksChanged>
  <AppVersion>1.00</AppVersion>
</Properties>
</file>

<file path=docProps/core.xml><?xml version="1.0" encoding="utf-8"?>
<cp:coreProperties xmlns:cp="http://schemas.openxmlformats.org/package/2006/metadata/core-properties" xmlns:dcmitype="http://purl.org/dc/dcmitype/">
  <dc:creator xmlns:dc="http://purl.org/dc/elements/1.1/">Пк</dc:creator>
  <dc:language xmlns:dc="http://purl.org/dc/elements/1.1/">ru-RU</dc:language>
  <dcterms:modified xmlns:dcterms="http://purl.org/dc/terms/" xmlns:xsi="http://www.w3.org/2001/XMLSchema-instance" xsi:type="dcterms:W3CDTF">2017-04-25T13:10:27Z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