
<file path=[Content_Types].xml><?xml version="1.0" encoding="utf-8"?>
<Types xmlns="http://schemas.openxmlformats.org/package/2006/content-types">
  <Default Extension="jpeg" ContentType="image/jpeg"/>
  <Default Extension="jpg" ContentType="image/jpeg"/>
  <Default Extension="gif" ContentType="image/gif"/>
  <Default Extension="png" ContentType="image/png"/>
  <Default Extension="wmf" ContentType="image/x-emf"/>
  <Default Extension="emf" ContentType="image/x-emf"/>
  <Default Extension="tif" ContentType="image/tiff"/>
  <Default Extension="tiff" ContentType="image/tif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lang w:val="ru-RU"/>
        </w:rPr>
      </w:pPr>
      <w:bookmarkStart w:id="0" w:name="_GoBack"/>
      <w:r>
        <w:rPr>
          <w:sz w:val="32"/>
          <w:szCs w:val="32"/>
          <w:lang w:val="ru-RU"/>
        </w:rPr>
        <w:t xml:space="preserve">ГБОУ </w:t>
      </w:r>
      <w:bookmarkEnd w:id="0"/>
      <w:r>
        <w:rPr>
          <w:sz w:val="32"/>
          <w:szCs w:val="32"/>
          <w:lang w:val="ru-RU"/>
        </w:rPr>
        <w:t xml:space="preserve">Уфимская</w:t>
      </w:r>
      <w:r>
        <w:rPr>
          <w:sz w:val="32"/>
          <w:szCs w:val="32"/>
          <w:lang w:val="ru-RU"/>
        </w:rPr>
        <w:t xml:space="preserve"> КШИ для глухих обучающихся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Урок по истории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Тема: «</w:t>
      </w:r>
      <w:r>
        <w:rPr>
          <w:b w:val="on"/>
          <w:sz w:val="32"/>
          <w:szCs w:val="32"/>
          <w:lang w:val="ru-RU"/>
        </w:rPr>
        <w:t xml:space="preserve">Русская культура второй половины 13 -14 в. Архитектура и живопись</w:t>
      </w:r>
      <w:r>
        <w:rPr>
          <w:b w:val="on"/>
          <w:sz w:val="32"/>
          <w:szCs w:val="32"/>
          <w:lang w:val="ru-RU"/>
        </w:rPr>
        <w:t xml:space="preserve">»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Класс: 8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Учитель истории: </w:t>
      </w:r>
      <w:r>
        <w:rPr>
          <w:sz w:val="32"/>
          <w:szCs w:val="32"/>
          <w:lang w:val="ru-RU"/>
        </w:rPr>
        <w:t xml:space="preserve">Зиянгирова</w:t>
      </w:r>
      <w:r>
        <w:rPr>
          <w:sz w:val="32"/>
          <w:szCs w:val="32"/>
          <w:lang w:val="ru-RU"/>
        </w:rPr>
        <w:t xml:space="preserve"> Ф.М.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Уфа - 2016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</w:p>
    <w:p>
      <w:pPr>
        <w:pStyle w:val="Normal"/>
        <w:pageBreakBefore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Цели урока: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1. Ознакомиться с развитием русской культуры после монголо-татарского нашествия в области архитектуры и живописи. Объяснить слова: архитектура, живопись, икона, фреска.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Уметь объяснять значение слов, знать особенности архитектуры Новгорода и Москвы, знать имена древнерусских художников, называть памятники архитектуры 13-14 в., решать кроссворд.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3. Воспитание интереса к русской культуре, развитие чувства прекрасного и чувство гордости за деяния своих предков.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4. Коррекция речи, памяти, мышления.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b w:val="on"/>
          <w:sz w:val="32"/>
          <w:szCs w:val="32"/>
          <w:lang w:val="ru-RU"/>
        </w:rPr>
        <w:t xml:space="preserve">Оборудование:</w:t>
      </w:r>
      <w:r>
        <w:rPr>
          <w:sz w:val="32"/>
          <w:szCs w:val="32"/>
          <w:lang w:val="ru-RU"/>
        </w:rPr>
        <w:t xml:space="preserve">Учебник, карта</w:t>
      </w:r>
      <w:r>
        <w:rPr>
          <w:sz w:val="32"/>
          <w:szCs w:val="32"/>
          <w:lang w:val="ru-RU"/>
        </w:rPr>
        <w:t xml:space="preserve">, презентация.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Ход урока: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1.</w:t>
      </w:r>
      <w:r>
        <w:rPr>
          <w:sz w:val="32"/>
          <w:szCs w:val="32"/>
          <w:lang w:val="ru-RU"/>
        </w:rPr>
        <w:t xml:space="preserve"> Организационный момент.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Опрос: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Устный ответ: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1. Какие книги были на Руси в 13-14 веке?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Когда появилась бумага на Руси?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3. Русский писатель конца 14 века, какие книги он написал?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4. Главная тема русской литературы в 13-14 в.?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5. Как назывался литературный сборник конца 13-14 в.?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Индивидуальные задания: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Тестирование.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1. Какие книги были на Руси в конце 13-начале 14 века?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а) печатные </w:t>
      </w:r>
      <w:r>
        <w:rPr>
          <w:sz w:val="32"/>
          <w:szCs w:val="32"/>
          <w:lang w:val="ru-RU"/>
        </w:rPr>
        <w:t xml:space="preserve">                         </w:t>
      </w:r>
      <w:r>
        <w:rPr>
          <w:sz w:val="32"/>
          <w:szCs w:val="32"/>
          <w:lang w:val="ru-RU"/>
        </w:rPr>
        <w:t xml:space="preserve">б) рукописные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Когда на Руси появилась бумага?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а) в 12 в. </w:t>
      </w:r>
      <w:r>
        <w:rPr>
          <w:sz w:val="32"/>
          <w:szCs w:val="32"/>
          <w:lang w:val="ru-RU"/>
        </w:rPr>
        <w:t xml:space="preserve">    </w:t>
      </w:r>
      <w:r>
        <w:rPr>
          <w:sz w:val="32"/>
          <w:szCs w:val="32"/>
          <w:lang w:val="ru-RU"/>
        </w:rPr>
        <w:t xml:space="preserve">б) в 13 в. </w:t>
      </w:r>
      <w:r>
        <w:rPr>
          <w:sz w:val="32"/>
          <w:szCs w:val="32"/>
          <w:lang w:val="ru-RU"/>
        </w:rPr>
        <w:t xml:space="preserve">    </w:t>
      </w:r>
      <w:r>
        <w:rPr>
          <w:sz w:val="32"/>
          <w:szCs w:val="32"/>
          <w:lang w:val="ru-RU"/>
        </w:rPr>
        <w:t xml:space="preserve">в) в 14 в.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3. Назовите русских писателей 13-14 в.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а) Феофан Грек </w:t>
      </w:r>
      <w:r>
        <w:rPr>
          <w:sz w:val="32"/>
          <w:szCs w:val="32"/>
          <w:lang w:val="ru-RU"/>
        </w:rPr>
        <w:t xml:space="preserve">         </w:t>
      </w:r>
      <w:r>
        <w:rPr>
          <w:sz w:val="32"/>
          <w:szCs w:val="32"/>
          <w:lang w:val="ru-RU"/>
        </w:rPr>
        <w:t xml:space="preserve">б) </w:t>
      </w:r>
      <w:r>
        <w:rPr>
          <w:sz w:val="32"/>
          <w:szCs w:val="32"/>
          <w:lang w:val="ru-RU"/>
        </w:rPr>
        <w:t xml:space="preserve">Епифаний</w:t>
      </w:r>
      <w:r>
        <w:rPr>
          <w:sz w:val="32"/>
          <w:szCs w:val="32"/>
          <w:lang w:val="ru-RU"/>
        </w:rPr>
        <w:t xml:space="preserve">Премудрый </w:t>
      </w:r>
      <w:r>
        <w:rPr>
          <w:sz w:val="32"/>
          <w:szCs w:val="32"/>
          <w:lang w:val="ru-RU"/>
        </w:rPr>
        <w:t xml:space="preserve">      </w:t>
      </w:r>
      <w:r>
        <w:rPr>
          <w:sz w:val="32"/>
          <w:szCs w:val="32"/>
          <w:lang w:val="ru-RU"/>
        </w:rPr>
        <w:t xml:space="preserve">в) боярин </w:t>
      </w:r>
      <w:r>
        <w:rPr>
          <w:sz w:val="32"/>
          <w:szCs w:val="32"/>
          <w:lang w:val="ru-RU"/>
        </w:rPr>
        <w:t xml:space="preserve">Софоний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4. Главная тема русской литературы 13-14 в.?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а) победа русских в Невской битве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б) поражение русских князей в битве на Калке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в) победа русского народа в Куликовской битве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Составить словосочетания – добавь слово.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Рукописные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Русский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Куликовская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Епифаний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Литературный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Сергий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b w:val="on"/>
          <w:sz w:val="32"/>
          <w:szCs w:val="32"/>
          <w:lang w:val="ru-RU"/>
        </w:rPr>
        <w:t xml:space="preserve">Составить предложения</w:t>
      </w:r>
      <w:r>
        <w:rPr>
          <w:b w:val="on"/>
          <w:sz w:val="32"/>
          <w:szCs w:val="32"/>
          <w:lang w:val="ru-RU"/>
        </w:rPr>
        <w:t xml:space="preserve">:</w:t>
      </w:r>
      <w:r>
        <w:rPr>
          <w:sz w:val="32"/>
          <w:szCs w:val="32"/>
          <w:lang w:val="ru-RU"/>
        </w:rPr>
        <w:t xml:space="preserve"> расположить слова в правильном порядке).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1. </w:t>
      </w:r>
      <w:r>
        <w:rPr>
          <w:sz w:val="32"/>
          <w:szCs w:val="32"/>
          <w:lang w:val="ru-RU"/>
        </w:rPr>
        <w:t xml:space="preserve">Епифаний</w:t>
      </w:r>
      <w:r>
        <w:rPr>
          <w:sz w:val="32"/>
          <w:szCs w:val="32"/>
          <w:lang w:val="ru-RU"/>
        </w:rPr>
        <w:t xml:space="preserve">, русский, книги, о Сергии Радонежском, написал, Премудрый, писатель.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2. Бумаги, на Руси, книги, с появлением, дешевле, стали.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  <w:tab w:pos="4677" w:val="center" w:leader="none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3. Дмитрий, победу, в Куликовской, одержал, Иванович, битве.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b w:val="on"/>
          <w:sz w:val="32"/>
          <w:szCs w:val="32"/>
          <w:lang w:val="ru-RU"/>
        </w:rPr>
        <w:t xml:space="preserve">Работа с иллюстрациями:</w:t>
      </w:r>
      <w:r>
        <w:rPr>
          <w:b w:val="on"/>
          <w:sz w:val="32"/>
          <w:szCs w:val="32"/>
          <w:lang w:val="ru-RU"/>
        </w:rPr>
        <w:t xml:space="preserve">«Кто это»?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inline>
            <wp:extent cx="972360" cy="972360"/>
            <wp:effectExtent l="0" t="0" r="0" b="0"/>
            <wp:docPr name="Рисунок 21" id="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21" id="1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0m64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972360" cy="9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 </w:t>
      </w:r>
      <w:r>
        <w:rPr>
          <w:sz w:val="32"/>
          <w:szCs w:val="32"/>
          <w:lang w:val="ru-RU"/>
        </w:rPr>
        <w:t xml:space="preserve">Дмитрий Иванович Донской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inline>
            <wp:extent cx="942840" cy="972360"/>
            <wp:effectExtent l="0" t="0" r="0" b="0"/>
            <wp:docPr name="Рисунок 22" id="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22" id="2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0m65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942840" cy="9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  </w:t>
      </w:r>
      <w:r>
        <w:rPr>
          <w:sz w:val="32"/>
          <w:szCs w:val="32"/>
          <w:lang w:val="ru-RU"/>
        </w:rPr>
        <w:t xml:space="preserve">Хан Мамай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   </w:t>
      </w: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inline>
            <wp:extent cx="903600" cy="1332360"/>
            <wp:effectExtent l="0" t="0" r="0" b="0"/>
            <wp:docPr name="Рисунок 23" id="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23" id="3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1m66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903600" cy="133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Сергий Радонежский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b w:val="on"/>
          <w:sz w:val="32"/>
          <w:szCs w:val="32"/>
          <w:lang w:val="ru-RU"/>
        </w:rPr>
        <w:t xml:space="preserve">Работа с датами:</w:t>
      </w:r>
      <w:r>
        <w:rPr>
          <w:sz w:val="32"/>
          <w:szCs w:val="32"/>
          <w:lang w:val="ru-RU"/>
        </w:rPr>
        <w:t xml:space="preserve"> определите век: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1380 –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1240 -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1242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b w:val="on"/>
          <w:sz w:val="32"/>
          <w:szCs w:val="32"/>
          <w:lang w:val="ru-RU"/>
        </w:rPr>
        <w:t xml:space="preserve">Словарный диктант:</w:t>
      </w:r>
      <w:r>
        <w:rPr>
          <w:sz w:val="32"/>
          <w:szCs w:val="32"/>
          <w:lang w:val="ru-RU"/>
        </w:rPr>
        <w:t xml:space="preserve"> Культура, литература, писатель, бумага, сборник.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Поставьте ударения в словах.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b w:val="on"/>
          <w:sz w:val="32"/>
          <w:szCs w:val="32"/>
          <w:lang w:val="ru-RU"/>
        </w:rPr>
        <w:t xml:space="preserve">Физминутка</w:t>
      </w:r>
      <w:r>
        <w:rPr>
          <w:b w:val="on"/>
          <w:sz w:val="32"/>
          <w:szCs w:val="32"/>
          <w:lang w:val="ru-RU"/>
        </w:rPr>
        <w:t xml:space="preserve">: Составьте слова из букв.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3. Изучение новой темы: Русская культура второй половины 13-14 веков. Архитектура и живопись.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Словарная работа: </w:t>
      </w:r>
    </w:p>
    <w:p>
      <w:pPr>
        <w:pStyle w:val="Normal"/>
        <w:widowControl w:val="on"/>
        <w:tabs>
          <w:tab xmlns:o="urn:schemas-microsoft-com:office:office" xmlns:v="urn:schemas-microsoft-com:vml" w:val="num" w:pos="360"/>
        </w:tabs>
        <w:suppressAutoHyphens w:val="true"/>
        <w:ind w:left="360" w:right="0" w:hanging="0"/>
        <w:jc w:val="both"/>
        <w:outlineLvl w:val="9"/>
        <w:rPr>
          <w:lang w:val="ru-RU"/>
        </w:rPr>
      </w:pPr>
      <w:r>
        <w:rPr>
          <w:b w:val="on"/>
          <w:sz w:val="32"/>
          <w:szCs w:val="32"/>
          <w:lang w:val="ru-RU"/>
        </w:rPr>
        <w:t xml:space="preserve">Архитектура </w:t>
      </w:r>
      <w:r>
        <w:rPr>
          <w:sz w:val="32"/>
          <w:szCs w:val="32"/>
          <w:lang w:val="ru-RU"/>
        </w:rPr>
        <w:t xml:space="preserve">– это искусство строить здания.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     </w:t>
      </w:r>
      <w:r>
        <w:rPr>
          <w:b w:val="on"/>
          <w:sz w:val="32"/>
          <w:szCs w:val="32"/>
          <w:lang w:val="ru-RU"/>
        </w:rPr>
        <w:t xml:space="preserve">Икона</w:t>
      </w:r>
      <w:r>
        <w:rPr>
          <w:sz w:val="32"/>
          <w:szCs w:val="32"/>
          <w:lang w:val="ru-RU"/>
        </w:rPr>
        <w:t xml:space="preserve"> – изображение Бога, святых.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b w:val="on"/>
          <w:sz w:val="32"/>
          <w:szCs w:val="32"/>
          <w:lang w:val="ru-RU"/>
        </w:rPr>
        <w:t xml:space="preserve">    </w:t>
      </w:r>
      <w:r>
        <w:rPr>
          <w:b w:val="on"/>
          <w:sz w:val="32"/>
          <w:szCs w:val="32"/>
          <w:lang w:val="ru-RU"/>
        </w:rPr>
        <w:t xml:space="preserve">Фреска </w:t>
      </w:r>
      <w:r>
        <w:rPr>
          <w:sz w:val="32"/>
          <w:szCs w:val="32"/>
          <w:lang w:val="ru-RU"/>
        </w:rPr>
        <w:t xml:space="preserve">– живопись по сырой штукатурке.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В течение 50 лет после монголо-татарского нашествия на Руси не строили каменных зданий. В конце 13 в. Стали появляться первые каменные здания. Самые известные памятники архитектуры 13-14 веков были созданы в Новгороде и Москве.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Показ презентации.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Слайд 1. Новгородская архитектура. </w:t>
      </w:r>
      <w:r>
        <w:rPr>
          <w:sz w:val="32"/>
          <w:szCs w:val="32"/>
          <w:lang w:val="ru-RU"/>
        </w:rPr>
        <w:t xml:space="preserve">В Новгороде храмы строили из природного камня – валуна, известняка и кирпича. Новгородские храмы невелики по размеру, они имеют толстые стены, узкие окна </w:t>
      </w:r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и один купол.</w:t>
      </w:r>
    </w:p>
    <w:p>
      <w:pPr>
        <w:pStyle w:val="Normal"/>
        <w:widowControl w:val="on"/>
        <w:tabs>
          <w:tab xmlns:o="urn:schemas-microsoft-com:office:office" xmlns:v="urn:schemas-microsoft-com:vml" w:val="num" w:pos="360"/>
        </w:tabs>
        <w:suppressAutoHyphens w:val="true"/>
        <w:ind w:left="36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Новгородские храмы были местом, где люди молились Богу, но они были </w:t>
      </w:r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также оборонительными сооружениями, где люди могли защититься от врага.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Слайд 2. Церковь Николы на </w:t>
      </w:r>
      <w:r>
        <w:rPr>
          <w:sz w:val="32"/>
          <w:szCs w:val="32"/>
          <w:lang w:val="ru-RU"/>
        </w:rPr>
        <w:t xml:space="preserve">Липне</w:t>
      </w:r>
      <w:r>
        <w:rPr>
          <w:sz w:val="32"/>
          <w:szCs w:val="32"/>
          <w:lang w:val="ru-RU"/>
        </w:rPr>
        <w:t xml:space="preserve">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lang w:val="ru-RU"/>
        </w:rPr>
      </w:pPr>
      <w:r>
        <w:rPr>
          <w:sz w:val="32"/>
          <w:szCs w:val="32"/>
          <w:lang w:val="ru-RU" w:eastAsia="ru-RU"/>
        </w:rPr>
        <w:t xml:space="preserve">Она была построена в 1292 г. неподалеку от Новгорода на островке среди болот («липны»). Это одноглавая церковь похожа на крепость.</w:t>
      </w: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5" behindDoc="0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2066400" cy="2430000"/>
            <wp:effectExtent l="0" t="0" r="0" b="0"/>
            <wp:wrapSquare wrapText="bothSides" distB="0" distT="0" distL="114840" distR="114840"/>
            <wp:docPr name="Рисунок 2" id="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2" id="4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1m84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ru-RU"/>
        </w:rPr>
        <w:br/>
        <w:t/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Слайд 3. Церковь Федора </w:t>
      </w:r>
      <w:r>
        <w:rPr>
          <w:sz w:val="32"/>
          <w:szCs w:val="32"/>
          <w:lang w:val="ru-RU"/>
        </w:rPr>
        <w:t xml:space="preserve">Стратилата</w:t>
      </w:r>
      <w:r>
        <w:rPr>
          <w:sz w:val="32"/>
          <w:szCs w:val="32"/>
          <w:lang w:val="ru-RU"/>
        </w:rPr>
        <w:t xml:space="preserve">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6" behindDoc="0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1990800" cy="2124000"/>
            <wp:effectExtent l="0" t="0" r="0" b="0"/>
            <wp:wrapSquare wrapText="bothSides" distB="0" distT="0" distL="114840" distR="114840"/>
            <wp:docPr name="Рисунок 5" id="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5" id="5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86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ru-RU"/>
        </w:rPr>
        <w:t xml:space="preserve">Была построена в </w:t>
      </w:r>
      <w:r>
        <w:rPr>
          <w:sz w:val="32"/>
          <w:szCs w:val="32"/>
          <w:lang w:val="ru-RU"/>
        </w:rPr>
        <w:t xml:space="preserve">Новгнороде</w:t>
      </w:r>
      <w:r>
        <w:rPr>
          <w:sz w:val="32"/>
          <w:szCs w:val="32"/>
          <w:lang w:val="ru-RU"/>
        </w:rPr>
        <w:t xml:space="preserve"> около 1360-1361 г. из валуна и известняка. Стены церкви украшены очень скромно.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sz w:val="32"/>
          <w:szCs w:val="32"/>
          <w:lang w:val="ru-RU"/>
        </w:rPr>
        <w:drawing>
          <wp:anchor simplePos="0" locked="0" layoutInCell="1" allowOverlap="1" relativeHeight="7" behindDoc="0">
            <wp:simplePos x="0" y="0"/>
            <wp:positionH relativeFrom="margin">
              <wp:posOffset>-127000</wp:posOffset>
            </wp:positionH>
            <wp:positionV relativeFrom="paragraph">
              <wp:posOffset>469900</wp:posOffset>
            </wp:positionV>
            <wp:extent cx="2030040" cy="1868040"/>
            <wp:effectExtent l="0" t="0" r="0" b="0"/>
            <wp:wrapSquare wrapText="bothSides" distB="0" distT="0" distL="114840" distR="114840"/>
            <wp:docPr name="Рисунок 7" id="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7" id="6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87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2030040" cy="186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ru-RU"/>
        </w:rPr>
        <w:t xml:space="preserve">Слайд 4. Церковь Спаса на Ильиной улице </w:t>
      </w:r>
      <w:r>
        <w:rPr>
          <w:sz w:val="32"/>
          <w:szCs w:val="32"/>
          <w:lang w:val="ru-RU"/>
        </w:rPr>
        <w:t xml:space="preserve">       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Построена в 1374 г. в Новгороде, она небольшая по своим размерам, внутри церковь расписана фресками византийского художника Феофана Грека.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Слайд 5. Архитектура Москвы.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8" behindDoc="0">
            <wp:simplePos x="0" y="0"/>
            <wp:positionH relativeFrom="margin">
              <wp:posOffset>-190500</wp:posOffset>
            </wp:positionH>
            <wp:positionV relativeFrom="paragraph">
              <wp:posOffset>25400</wp:posOffset>
            </wp:positionV>
            <wp:extent cx="1943640" cy="1789560"/>
            <wp:effectExtent l="0" t="0" r="0" b="0"/>
            <wp:wrapSquare wrapText="bothSides" distB="0" distT="0" distL="114840" distR="114840"/>
            <wp:docPr name="Рисунок 8" id="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8" id="7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91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640" cy="17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ru-RU"/>
        </w:rPr>
        <w:t xml:space="preserve">Каменное </w:t>
      </w:r>
      <w:r>
        <w:rPr>
          <w:sz w:val="32"/>
          <w:szCs w:val="32"/>
          <w:lang w:val="ru-RU"/>
        </w:rPr>
        <w:t xml:space="preserve">строительство в Москве началось при Иване</w:t>
      </w:r>
      <w:r>
        <w:rPr>
          <w:sz w:val="32"/>
          <w:szCs w:val="32"/>
          <w:lang w:val="ru-RU"/>
        </w:rPr>
        <w:t xml:space="preserve"> К</w:t>
      </w:r>
      <w:r>
        <w:rPr>
          <w:sz w:val="32"/>
          <w:szCs w:val="32"/>
          <w:lang w:val="ru-RU"/>
        </w:rPr>
        <w:t xml:space="preserve">алите (1325-1340). </w:t>
      </w:r>
      <w:r>
        <w:rPr>
          <w:sz w:val="32"/>
          <w:szCs w:val="32"/>
          <w:lang w:val="ru-RU"/>
        </w:rPr>
        <w:t xml:space="preserve">При нем в Москве были построены Успенский собор – главный собор Руси. Также построили Благовещенский </w:t>
      </w:r>
      <w:r>
        <w:rPr>
          <w:sz w:val="32"/>
          <w:szCs w:val="32"/>
          <w:lang w:val="ru-RU"/>
        </w:rPr>
        <w:t xml:space="preserve">и Архангельский соборы, которые до наших дней не сохранились.</w:t>
      </w:r>
      <w:r>
        <w:rPr>
          <w:b w:val="on"/>
          <w:sz w:val="32"/>
          <w:szCs w:val="32"/>
          <w:lang w:val="ru-RU"/>
        </w:rPr>
        <w:br/>
        <w:t/>
      </w:r>
      <w:r>
        <w:rPr>
          <w:sz w:val="32"/>
          <w:szCs w:val="32"/>
          <w:lang w:val="ru-RU"/>
        </w:rPr>
        <w:t xml:space="preserve">Слайд 6. Живопись. </w:t>
      </w:r>
      <w:r>
        <w:rPr>
          <w:sz w:val="32"/>
          <w:szCs w:val="32"/>
          <w:lang w:val="ru-RU"/>
        </w:rPr>
        <w:t xml:space="preserve">    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В русских землях в годы монголо-татарского нашествия особо почитался святой Николай. Появилось множество посвященных ему икон. В нем русские люди видели </w:t>
      </w:r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своего защитника.</w:t>
      </w:r>
    </w:p>
    <w:p>
      <w:pPr>
        <w:pStyle w:val="Normal"/>
        <w:widowControl w:val="on"/>
        <w:tabs>
          <w:tab xmlns:o="urn:schemas-microsoft-com:office:office" xmlns:v="urn:schemas-microsoft-com:vml" w:val="num" w:pos="360"/>
        </w:tabs>
        <w:suppressAutoHyphens w:val="true"/>
        <w:ind w:left="360" w:right="0" w:hanging="0"/>
        <w:jc w:val="both"/>
        <w:outlineLvl w:val="9"/>
        <w:rPr>
          <w:sz w:val="32"/>
          <w:szCs w:val="32"/>
          <w:lang w:val="ru-RU" w:eastAsia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sz w:val="32"/>
          <w:szCs w:val="32"/>
          <w:lang w:val="ru-RU" w:eastAsia="ru-RU"/>
        </w:rPr>
        <w:drawing>
          <wp:inline>
            <wp:extent cx="1677600" cy="1440360"/>
            <wp:effectExtent l="0" t="0" r="0" b="0"/>
            <wp:docPr name="Рисунок 4" id="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4" id="8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93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4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Слайд 7. </w:t>
      </w:r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Икона «Царь царей».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В годы ордынского владычества была написана икона «Царь царей». На ней изображен Иисус Христос в окружении святых. Эта икона показывала, что русские люди не хотят признавать власть ханов, считавших себя «царями Руси».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 w:eastAsia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sz w:val="32"/>
          <w:szCs w:val="32"/>
          <w:lang w:val="ru-RU" w:eastAsia="ru-RU"/>
        </w:rPr>
        <w:drawing>
          <wp:inline>
            <wp:extent cx="2858040" cy="1990800"/>
            <wp:effectExtent l="0" t="0" r="0" b="0"/>
            <wp:docPr name="Рисунок 9" id="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9" id="9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96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285804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 w:eastAsia="ru-RU"/>
        </w:rPr>
      </w:pPr>
      <w:r>
        <w:rPr>
          <w:sz w:val="32"/>
          <w:szCs w:val="32"/>
          <w:lang w:val="ru-RU" w:eastAsia="ru-RU"/>
        </w:rPr>
        <w:t xml:space="preserve">Слайд 8. Феофан Грек – византийский художник (1340-1405).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Феофан Грек </w:t>
      </w:r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- </w:t>
      </w:r>
      <w:r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художник из Византии. Все известные его работы были созданы на Руси, где он прожил более 30 лет, работал в Новгороде и Москве. Его работы выглядят суровыми и грозными, но будто бы светятся изнутри.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 w:eastAsia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sz w:val="32"/>
          <w:szCs w:val="32"/>
          <w:lang w:val="ru-RU" w:eastAsia="ru-RU"/>
        </w:rPr>
        <w:drawing>
          <wp:anchor simplePos="0" locked="0" layoutInCell="1" allowOverlap="1" relativeHeight="11" behindDoc="0">
            <wp:simplePos x="0" y="0"/>
            <wp:positionH relativeFrom="margin">
              <wp:posOffset>1193800</wp:posOffset>
            </wp:positionH>
            <wp:positionV relativeFrom="paragraph">
              <wp:posOffset>88900</wp:posOffset>
            </wp:positionV>
            <wp:extent cx="2628360" cy="3808800"/>
            <wp:effectExtent l="0" t="0" r="0" b="0"/>
            <wp:wrapSquare wrapText="bothSides" distB="0" distT="0" distL="114840" distR="114840"/>
            <wp:docPr name="Рисунок 10" id="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10" id="10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99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360" cy="38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Слайд 9.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Работы Феофана Грека: «Богоматерь Донская» «Преображение»</w:t>
      </w:r>
      <w:r>
        <w:rPr>
          <w:sz w:val="32"/>
          <w:szCs w:val="32"/>
          <w:lang w:val="ru-RU"/>
        </w:rPr>
        <w:br/>
        <w:t/>
      </w:r>
      <w:r>
        <w:rPr>
          <w:sz w:val="32"/>
          <w:szCs w:val="32"/>
          <w:lang w:val="ru-RU"/>
        </w:rPr>
        <w:t xml:space="preserve">«Успения Богоматери»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inline>
            <wp:extent cx="1278360" cy="2595960"/>
            <wp:effectExtent l="0" t="0" r="0" b="0"/>
            <wp:docPr name="Рисунок 12" id="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12" id="11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0m114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278360" cy="25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inline>
            <wp:extent cx="2376000" cy="2581200"/>
            <wp:effectExtent l="0" t="0" r="0" b="0"/>
            <wp:docPr name="Рисунок 14" id="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14" id="12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1m114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inline>
            <wp:extent cx="1551240" cy="2581200"/>
            <wp:effectExtent l="0" t="0" r="0" b="0"/>
            <wp:docPr name="Рисунок 13" id="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13" id="13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2m114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55124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Слайд 10. Ученики Феофана Грека.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У Феофана Грека учились многие русские художники. Самым талантливым из них был Андрей Рублев (1360-1430).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 w:eastAsia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sz w:val="32"/>
          <w:szCs w:val="32"/>
          <w:lang w:val="ru-RU" w:eastAsia="ru-RU"/>
        </w:rPr>
        <w:drawing>
          <wp:inline>
            <wp:extent cx="2771640" cy="2372400"/>
            <wp:effectExtent l="0" t="0" r="0" b="0"/>
            <wp:docPr name="Рисунок 15" id="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15" id="14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118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64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lang w:val="ru-RU"/>
        </w:rPr>
      </w:pPr>
      <w:r>
        <w:rPr>
          <w:sz w:val="32"/>
          <w:szCs w:val="32"/>
          <w:lang w:val="ru-RU"/>
        </w:rPr>
        <w:t xml:space="preserve">Русский </w:t>
      </w:r>
      <w:r>
        <w:rPr>
          <w:sz w:val="32"/>
          <w:szCs w:val="32"/>
          <w:lang w:val="ru-RU"/>
        </w:rPr>
        <w:t xml:space="preserve">народ</w:t>
      </w:r>
      <w:r>
        <w:rPr>
          <w:sz w:val="32"/>
          <w:szCs w:val="32"/>
          <w:lang w:val="ru-RU"/>
        </w:rPr>
        <w:t xml:space="preserve"> пережив тяжелое время монголо-татарского нашествия начал возрождать свою культуру, главной идеей которой было стремление к освобождению Родины от врага.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b w:val="on"/>
          <w:sz w:val="32"/>
          <w:szCs w:val="32"/>
          <w:lang w:val="ru-RU"/>
        </w:rPr>
      </w:pPr>
      <w:r>
        <w:rPr>
          <w:b w:val="on"/>
          <w:sz w:val="32"/>
          <w:szCs w:val="32"/>
          <w:lang w:val="ru-RU"/>
        </w:rPr>
        <w:t xml:space="preserve">Закрепление: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Решение кроссворда «Русская культура».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Домашнее задание: читать стр. 174-178, учить словарные слова, памятники архитектуры Новгорода и Москвы.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32"/>
          <w:szCs w:val="32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center"/>
        <w:outlineLvl w:val="9"/>
        <w:rPr>
          <w:lang w:val="ru-RU"/>
        </w:rPr>
      </w:pP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</w:endnotePr>
      <w:pgSz w:orient="portrait" w:w="11906" w:h="16838"/>
      <w:pgMar w:top="1134" w:left="1701" w:bottom="1134" w:right="850" w:header="1134" w:footer="1134" w:gutter="0"/>
      <w:cols w:num="1" w:space="0"/>
    </w:sectPr>
  </w:body>
</w:document>
</file>

<file path=word/comments.xml><?xml version="1.0" encoding="utf-8"?>
<w:comments xmlns:w="http://schemas.openxmlformats.org/wordprocessingml/2006/main" xmlns:r="http://schemas.openxmlformats.org/officeDocument/2006/relationships"/>
</file>

<file path=word/endnotes.xml><?xml version="1.0" encoding="utf-8"?>
<w:endnotes xmlns:w="http://schemas.openxmlformats.org/wordprocessingml/2006/main">
  <w:endnote w:type="separator" w:id="0">
    <w:p>
      <w:pPr>
        <w:spacing w:after="0" w:line="240" w:lineRule="auto"/>
      </w:pPr>
      <w:r>
        <w:separator/>
      </w:r>
    </w:p>
  </w:endnote>
  <w:endnote w:type="continuationSeparator" w:id="1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swiss"/>
    <w:pitch w:val="variable"/>
  </w:font>
  <w:font w:name="Tahoma">
    <w:charset w:val="00"/>
    <w:family w:val="swiss"/>
    <w:pitch w:val="variable"/>
  </w:font>
  <w:font w:name="Arial Unicode MS">
    <w:charset w:val="00"/>
    <w:family w:val="auto"/>
    <w:pitch w:val="variable"/>
  </w:font>
  <w:font w:name="Tahoma">
    <w:charset w:val="00"/>
    <w:family w:val="auto"/>
    <w:pitch w:val="variable"/>
  </w:font>
</w:fonts>
</file>

<file path=word/footnotes.xml><?xml version="1.0" encoding="utf-8"?>
<w:footnotes xmlns:w="http://schemas.openxmlformats.org/wordprocessingml/2006/main">
  <w:footnote w:type="separator" w:id="0">
    <w:p>
      <w:pPr>
        <w:spacing w:line="240" w:lineRule="auto" w:after="200"/>
        <w:jc w:val="left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o12="http://schemas.microsoft.com/office/2004/7/core" xmlns:ve="http://schemas.openxmlformats.org/markup-compatibility/2006" xmlns:wne="http://schemas.microsoft.com/office/word/2006/wordml" xmlns:wp="http://schemas.openxmlformats.org/drawingml/2006/wordprocessingDrawing" xmlns:m="http://schemas.openxmlformats.org/officeDocument/2006/math">
  <w:abstractNum w:abstractNumId="1">
    <w:lvl w:ilvl="0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1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2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view w:val="print"/>
  <w:defaultTabStop w:val="708"/>
  <w:autoHyphenation w:val="true"/>
  <w:consecutiveHyphenLimit w:val="0"/>
  <w:doNotHyphenateCaps w:val="false"/>
  <w:footnotePr>
    <w:pos w:val="pageBottom"/>
    <w:numFmt w:val="decimal"/>
    <w:numStart w:val="1"/>
    <w:numRestart w:val="continuous"/>
    <w:footnote w:id="0"/>
    <w:footnote w:id="1"/>
  </w:footnotePr>
  <w:endnotePr>
    <w:pos w:val="docEnd"/>
    <w:numFmt w:val="lowerRoman"/>
    <w:numStart w:val="1"/>
    <w:endnote w:id="0"/>
    <w:endnote w:id="1"/>
  </w:endnotePr>
  <w:compat>
    <w:suppressTopSpacing w:val="false"/>
    <w:doNotUseHTMLParagraphAutoSpacing w:val="false"/>
  </w:compat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cs="Tahoma" w:eastAsia="Arial Unicode MS"/>
        <w:sz w:val="22"/>
        <w:szCs w:val="22"/>
        <w:lang w:val="ru-RU" w:eastAsia="en-US" w:bidi="ar-SA"/>
      </w:rPr>
    </w:rPrDefault>
    <w:pPrDefault>
      <w:pPr>
        <w:widowControl w:val="off"/>
        <w:suppressAutoHyphens w:val="true"/>
        <w:autoSpaceDN w:val="on"/>
        <w:spacing w:lineRule="auto" w:line="276" w:after="200" w:before="0"/>
      </w:pPr>
    </w:pPrDefault>
  </w:docDefaults>
  <w:style w:styleId="Standard" w:type="paragraph">
    <w:name w:val="Standard"/>
    <w:qFormat/>
    <w:pPr>
      <w:outlineLvl w:val="9"/>
    </w:pPr>
    <w:rPr>
      <w:lang w:val="ru-RU"/>
    </w:rPr>
  </w:style>
  <w:style w:styleId="Footer" w:type="paragraph">
    <w:name w:val="Footer"/>
    <w:basedOn w:val="Standard"/>
    <w:qFormat/>
    <w:pPr>
      <w:widowControl w:val="off"/>
      <w:tabs>
        <w:tab w:pos="4677" w:val="center" w:leader="none"/>
        <w:tab w:pos="9355" w:val="right" w:leader="none"/>
      </w:tabs>
      <w:suppressAutoHyphens w:val="true"/>
    </w:pPr>
    <w:rPr>
      <w:lang w:val="ru-RU"/>
    </w:rPr>
  </w:style>
  <w:style w:styleId="Table_20_Contents" w:type="paragraph">
    <w:name w:val="Table Contents"/>
    <w:basedOn w:val="Standard"/>
    <w:qFormat/>
    <w:pPr>
      <w:widowControl w:val="off"/>
      <w:suppressAutoHyphens w:val="true"/>
    </w:pPr>
    <w:rPr>
      <w:lang w:val="ru-RU"/>
    </w:rPr>
  </w:style>
  <w:style w:styleId="Normal" w:type="paragraph">
    <w:name w:val="Normal"/>
    <w:qFormat/>
    <w:pPr>
      <w:outlineLvl w:val="9"/>
    </w:pPr>
    <w:rPr>
      <w:lang w:val="ru-RU"/>
    </w:rPr>
  </w:style>
  <w:style w:styleId="Balloon_20_Text" w:type="paragraph">
    <w:name w:val="Balloon Text"/>
    <w:basedOn w:val="Normal"/>
    <w:qFormat/>
    <w:pPr>
      <w:widowControl w:val="on"/>
      <w:suppressAutoHyphens w:val="true"/>
      <w:spacing w:lineRule="auto" w:line="240" w:after="0" w:before="0"/>
      <w:ind w:left="0" w:right="0" w:hanging="0"/>
    </w:pPr>
    <w:rPr>
      <w:rFonts w:ascii="Tahoma" w:hAnsi="Tahoma" w:cs="Tahoma"/>
      <w:sz w:val="16"/>
      <w:szCs w:val="16"/>
      <w:lang w:val="ru-RU"/>
    </w:rPr>
  </w:style>
  <w:style w:styleId="X3AS7TABSTYLE" w:type="paragraph">
    <w:name w:val="X3AS7TABSTYLE"/>
    <w:basedOn w:val="Footer"/>
    <w:qFormat/>
    <w:pPr>
      <w:widowControl w:val="off"/>
      <w:tabs>
        <w:tab w:pos="14173" w:val="right" w:leader="none"/>
        <w:tab w:pos="4677" w:val="clear" w:leader="none"/>
        <w:tab w:pos="9355" w:val="clear" w:leader="none"/>
      </w:tabs>
      <w:suppressAutoHyphens w:val="true"/>
    </w:pPr>
    <w:rPr>
      <w:lang w:val="ru-RU"/>
    </w:rPr>
  </w:style>
  <w:style w:styleId="Default_20_Paragraph_20_Font" w:type="character">
    <w:name w:val="Default Paragraph Font"/>
    <w:qFormat/>
    <w:pPr>
      <w:outlineLvl w:val="9"/>
    </w:pPr>
    <w:rPr>
      <w:lang w:val="ru-RU"/>
    </w:rPr>
  </w:style>
  <w:style w:styleId="c8" w:type="character">
    <w:name w:val="c8"/>
    <w:basedOn w:val="Default_20_Paragraph_20_Font"/>
    <w:qFormat/>
    <w:pPr>
      <w:outlineLvl w:val="9"/>
    </w:pPr>
    <w:rPr>
      <w:lang w:val="ru-RU"/>
    </w:rPr>
  </w:style>
  <w:style w:styleId="Текст_20_выноски_20_Знак" w:type="character">
    <w:name w:val="Текст выноски Знак"/>
    <w:basedOn w:val="Default_20_Paragraph_20_Font"/>
    <w:qFormat/>
    <w:pPr>
      <w:suppressAutoHyphens w:val="true"/>
      <w:outlineLvl w:val="9"/>
    </w:pPr>
    <w:rPr>
      <w:rFonts w:ascii="Tahoma" w:hAnsi="Tahoma" w:cs="Tahoma"/>
      <w:sz w:val="16"/>
      <w:szCs w:val="16"/>
      <w:lang w:val="ru-RU"/>
    </w:rPr>
  </w:style>
  <w:style w:styleId="X3AS7TOCHyperlink" w:type="character">
    <w:name w:val="X3AS7TOCHyperlink"/>
    <w:qFormat/>
    <w:pPr>
      <w:suppressAutoHyphens w:val="true"/>
      <w:outlineLvl w:val="9"/>
    </w:pPr>
    <w:rPr>
      <w:color w:val="000000"/>
      <w:u w:val="none"/>
      <w:lang w:val="ru-RU"/>
    </w:rPr>
  </w:style>
  <w:style w:styleId="BulletSymbol" w:type="character">
    <w:name w:val="BulletSymbol"/>
    <w:qFormat/>
    <w:pPr>
      <w:outlineLvl w:val="9"/>
    </w:pPr>
    <w:rPr>
      <w:lang w:val="ru-RU"/>
    </w:rPr>
  </w:style>
  <w:style w:styleId="Graphics" w:type="paragraph">
    <w:name w:val="Graphics"/>
    <w:qFormat/>
    <w:pPr>
      <w:outlineLvl w:val="9"/>
    </w:pPr>
    <w:rPr>
      <w:lang w:val="ru-RU"/>
    </w:rPr>
  </w:style>
  <w:style w:styleId="footnoteReference" w:type="character">
    <w:name w:val="note reference"/>
    <w:semiHidden/>
    <w:unhideWhenUsed/>
  </w:style>
  <w:style w:styleId="footnoteText" w:type="paragraph">
    <w:name w:val="note text"/>
    <w:semiHidden/>
    <w:unhideWhenUsed/>
  </w:style>
  <w:style w:styleId="endnoteReference" w:type="character">
    <w:name w:val="note reference_1"/>
    <w:semiHidden/>
    <w:unhideWhenUsed/>
  </w:style>
  <w:style w:styleId="endnoteText" w:type="paragraph">
    <w:name w:val="note text_1"/>
    <w:semiHidden/>
    <w:unhideWhenUsed/>
  </w:style>
  <w:style w:styleId="Hyperlink" w:type="character">
    <w:name w:val="Hyperlink"/>
    <w:rPr>
      <w:color w:val="000080"/>
      <w:u w:val="single"/>
    </w:rPr>
  </w:style>
  <w:style w:styleId="FollowedHyperlink" w:type="character">
    <w:name w:val="FollowedHyperlink"/>
    <w:rPr>
      <w:color w:val="800080"/>
      <w:u w:val="single"/>
    </w:rPr>
  </w:style>
</w:styles>
</file>

<file path=word/_rels/document.xml.rels>&#65279;<?xml version="1.0" encoding="utf-8"?><Relationships xmlns="http://schemas.openxmlformats.org/package/2006/relationships" xmlns:v="urn:schemas-microsoft-com:vml" xmlns:manifest="urn:oasis:names:tc:opendocument:xmlns:manifest:1.0"><Relationship Id="rId1" Type="http://schemas.openxmlformats.org/officeDocument/2006/relationships/numbering" Target="numbering.xml" /><Relationship Id="rId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settings" Target="settings.xml" /><Relationship Id="rId5" Type="http://schemas.openxmlformats.org/officeDocument/2006/relationships/footnotes" Target="footnotes.xml" /><Relationship Id="rId6" Type="http://schemas.openxmlformats.org/officeDocument/2006/relationships/endnotes" Target="endnotes.xml" /><Relationship Id="rId7" Type="http://schemas.openxmlformats.org/officeDocument/2006/relationships/comments" Target="comments.xml" /><Relationship Id="Monozipmx003Ammx002Fmmx002Fmlocalhostmx002Fmcontent.xmlElementm0m0m0m64m0m3m1m0m" Type="http://schemas.openxmlformats.org/officeDocument/2006/relationships/image" Target="media/10000000000000EA000000AC145E1DCF.jpg" /><Relationship Id="Monozipmx003Ammx002Fmmx002Fmlocalhostmx002Fmcontent.xmlElementm0m0m0m65m0m3m1m0m" Type="http://schemas.openxmlformats.org/officeDocument/2006/relationships/image" Target="media/10000000000000E3000000E90F4F08E8.png" /><Relationship Id="Monozipmx003Ammx002Fmmx002Fmlocalhostmx002Fmcontent.xmlElementm0m0m1m66m0m3m1m0m" Type="http://schemas.openxmlformats.org/officeDocument/2006/relationships/image" Target="media/10000000000000DA000001405F6485E0.jpg" /><Relationship Id="Monozipmx003Ammx002Fmmx002Fmlocalhostmx002Fmcontent.xmlElementm0m1m84m0m3m1m0m" Type="http://schemas.openxmlformats.org/officeDocument/2006/relationships/image" Target="media/10000201000001F200000248592F3C19.png" /><Relationship Id="Monozipmx003Ammx002Fmmx002Fmlocalhostmx002Fmcontent.xmlElementm0m0m86m0m3m1m0m" Type="http://schemas.openxmlformats.org/officeDocument/2006/relationships/image" Target="media/10000201000001DF000001FF6D5FABEB.png" /><Relationship Id="Monozipmx003Ammx002Fmmx002Fmlocalhostmx002Fmcontent.xmlElementm0m0m87m0m3m1m0m" Type="http://schemas.openxmlformats.org/officeDocument/2006/relationships/image" Target="media/10000201000001E8000001C1075B05D4.png" /><Relationship Id="Monozipmx003Ammx002Fmmx002Fmlocalhostmx002Fmcontent.xmlElementm0m0m91m0m3m1m0m" Type="http://schemas.openxmlformats.org/officeDocument/2006/relationships/image" Target="media/10000201000001D4000001AF25DE7A6E.png" /><Relationship Id="Monozipmx003Ammx002Fmmx002Fmlocalhostmx002Fmcontent.xmlElementm0m0m93m0m3m1m0m" Type="http://schemas.openxmlformats.org/officeDocument/2006/relationships/image" Target="media/10000201000001940000015A8FB253D4.png" /><Relationship Id="Monozipmx003Ammx002Fmmx002Fmlocalhostmx002Fmcontent.xmlElementm0m0m96m0m3m1m0m" Type="http://schemas.openxmlformats.org/officeDocument/2006/relationships/image" Target="media/10000201000002190000024173A1EADB.png" /><Relationship Id="Monozipmx003Ammx002Fmmx002Fmlocalhostmx002Fmcontent.xmlElementm0m0m99m0m3m1m0m" Type="http://schemas.openxmlformats.org/officeDocument/2006/relationships/image" Target="media/10000201000001C10000018DC297249B.png" /><Relationship Id="Monozipmx003Ammx002Fmmx002Fmlocalhostmx002Fmcontent.xmlElementm0m0m0m114m0m3m1m0m" Type="http://schemas.openxmlformats.org/officeDocument/2006/relationships/image" Target="media/10000201000001CD00000227FF97D5C3.png" /><Relationship Id="Monozipmx003Ammx002Fmmx002Fmlocalhostmx002Fmcontent.xmlElementm0m0m1m114m0m3m1m0m" Type="http://schemas.openxmlformats.org/officeDocument/2006/relationships/image" Target="media/100002010000018600000225AE92B0CB.png" /><Relationship Id="Monozipmx003Ammx002Fmmx002Fmlocalhostmx002Fmcontent.xmlElementm0m0m2m114m0m3m1m0m" Type="http://schemas.openxmlformats.org/officeDocument/2006/relationships/image" Target="media/10000201000001CD0000022B6A25A601.png" /><Relationship Id="Monozipmx003Ammx002Fmmx002Fmlocalhostmx002Fmcontent.xmlElementm0m0m118m0m3m1m0m" Type="http://schemas.openxmlformats.org/officeDocument/2006/relationships/image" Target="media/10000201000001F400000266D19EDA3B.png" /></Relationships>
</file>

<file path=word/_rels/endnotes.xml.rels>&#65279;<?xml version="1.0" encoding="utf-8"?><Relationships xmlns="http://schemas.openxmlformats.org/package/2006/relationships" xmlns:w="http://schemas.openxmlformats.org/wordprocessingml/2006/main" />
</file>

<file path=word/_rels/footnotes.xml.rels>&#65279;<?xml version="1.0" encoding="utf-8"?><Relationships xmlns="http://schemas.openxmlformats.org/package/2006/relationships" xmlns:w="http://schemas.openxmlformats.org/wordprocessingml/2006/main" />
</file>

<file path=word/_rels/numbering.xml.rels>&#65279;<?xml version="1.0" encoding="utf-8"?><Relationships xmlns="http://schemas.openxmlformats.org/package/2006/relationships" xmlns:r="http://schemas.openxmlformats.org/officeDocument/2006/relationships" xmlns:o="urn:schemas-microsoft-com:office:office" xmlns:v="urn:schemas-microsoft-com:vml" xmlns:w="http://schemas.openxmlformats.org/wordprocessingml/2006/main" />
</file>

<file path=docProps/app.xml><?xml version="1.0" encoding="utf-8"?>
<Properties xmlns="http://schemas.openxmlformats.org/officeDocument/2006/extended-properties" xmlns:vt="http://schemas.openxmlformats.org/officeDocument/2006/docPropsVTypes" xmlns:dc="http://purl.org/dc/elements/1.1/">
  <Pages>9</Pages>
  <Words>720</Words>
  <Application>ODF
            Converter</Application>
  <DocSecurity>0</DocSecurity>
  <Paragraphs>89</Paragraphs>
  <TotalTime>2</TotalTime>
  <ScaleCrop>false</ScaleCrop>
  <LinksUpToDate>false</LinksUpToDate>
  <CharactersWithSpaces>4978</CharactersWithSpaces>
  <SharedDoc>false</SharedDoc>
  <HyperlinksChanged>false</HyperlinksChanged>
  <AppVersion>1.00</AppVersion>
</Properties>
</file>

<file path=docProps/core.xml><?xml version="1.0" encoding="utf-8"?>
<cp:coreProperties xmlns:cp="http://schemas.openxmlformats.org/package/2006/metadata/core-properties" xmlns:dcmitype="http://purl.org/dc/dcmitype/">
  <dc:creator xmlns:dc="http://purl.org/dc/elements/1.1/">Арслан</dc:creator>
  <dc:language xmlns:dc="http://purl.org/dc/elements/1.1/">ru-RU</dc:language>
  <dcterms:modified xmlns:dcterms="http://purl.org/dc/terms/" xmlns:xsi="http://www.w3.org/2001/XMLSchema-instance" xsi:type="dcterms:W3CDTF">2017-03-18T11:58:22Z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